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D71" w:rsidRDefault="00654D71" w:rsidP="00654D71">
      <w:pPr>
        <w:overflowPunct w:val="0"/>
        <w:adjustRightInd w:val="0"/>
        <w:snapToGrid w:val="0"/>
        <w:spacing w:line="540" w:lineRule="exact"/>
        <w:jc w:val="left"/>
        <w:textAlignment w:val="baseline"/>
        <w:rPr>
          <w:rFonts w:ascii="Times New Roman" w:eastAsia="黑体" w:hAnsi="Times New Roman" w:hint="eastAsia"/>
          <w:snapToGrid w:val="0"/>
          <w:kern w:val="0"/>
          <w:sz w:val="32"/>
          <w:szCs w:val="32"/>
        </w:rPr>
      </w:pPr>
      <w:r>
        <w:rPr>
          <w:rFonts w:ascii="Times New Roman" w:eastAsia="黑体" w:hAnsi="Times New Roman" w:hint="eastAsia"/>
          <w:snapToGrid w:val="0"/>
          <w:kern w:val="0"/>
          <w:sz w:val="32"/>
          <w:szCs w:val="32"/>
        </w:rPr>
        <w:t>附件</w:t>
      </w:r>
      <w:r>
        <w:rPr>
          <w:rFonts w:ascii="Times New Roman" w:eastAsia="黑体" w:hAnsi="Times New Roman" w:hint="eastAsia"/>
          <w:snapToGrid w:val="0"/>
          <w:kern w:val="0"/>
          <w:sz w:val="32"/>
          <w:szCs w:val="32"/>
        </w:rPr>
        <w:t>8</w:t>
      </w:r>
    </w:p>
    <w:p w:rsidR="00654D71" w:rsidRDefault="00654D71" w:rsidP="00654D71">
      <w:pPr>
        <w:pStyle w:val="2"/>
        <w:overflowPunct w:val="0"/>
        <w:spacing w:after="0" w:line="240" w:lineRule="exact"/>
      </w:pPr>
    </w:p>
    <w:p w:rsidR="00654D71" w:rsidRDefault="00654D71" w:rsidP="00654D71">
      <w:pPr>
        <w:overflowPunct w:val="0"/>
        <w:adjustRightInd w:val="0"/>
        <w:snapToGrid w:val="0"/>
        <w:spacing w:line="540" w:lineRule="exact"/>
        <w:jc w:val="center"/>
        <w:textAlignment w:val="baseline"/>
        <w:rPr>
          <w:rFonts w:ascii="Times New Roman" w:eastAsia="方正小标宋简体" w:hAnsi="Times New Roman" w:hint="eastAsia"/>
          <w:bCs/>
          <w:snapToGrid w:val="0"/>
          <w:kern w:val="0"/>
          <w:sz w:val="44"/>
          <w:szCs w:val="44"/>
        </w:rPr>
      </w:pPr>
      <w:r>
        <w:rPr>
          <w:rFonts w:ascii="Times New Roman" w:eastAsia="方正小标宋简体" w:hAnsi="Times New Roman" w:hint="eastAsia"/>
          <w:bCs/>
          <w:snapToGrid w:val="0"/>
          <w:kern w:val="0"/>
          <w:sz w:val="44"/>
          <w:szCs w:val="44"/>
        </w:rPr>
        <w:t>就业高质量发展专项资金</w:t>
      </w:r>
    </w:p>
    <w:p w:rsidR="00654D71" w:rsidRDefault="00654D71" w:rsidP="00654D71">
      <w:pPr>
        <w:overflowPunct w:val="0"/>
        <w:adjustRightInd w:val="0"/>
        <w:snapToGrid w:val="0"/>
        <w:spacing w:line="540" w:lineRule="exact"/>
        <w:jc w:val="center"/>
        <w:textAlignment w:val="baseline"/>
        <w:rPr>
          <w:rFonts w:ascii="Times New Roman" w:eastAsia="方正小标宋简体" w:hAnsi="Times New Roman"/>
          <w:bCs/>
          <w:snapToGrid w:val="0"/>
          <w:kern w:val="0"/>
          <w:sz w:val="44"/>
          <w:szCs w:val="44"/>
        </w:rPr>
      </w:pPr>
      <w:r>
        <w:rPr>
          <w:rFonts w:ascii="Times New Roman" w:eastAsia="方正小标宋简体" w:hAnsi="Times New Roman" w:hint="eastAsia"/>
          <w:bCs/>
          <w:snapToGrid w:val="0"/>
          <w:kern w:val="0"/>
          <w:sz w:val="44"/>
          <w:szCs w:val="44"/>
        </w:rPr>
        <w:t>（创业促就业项目）支出绩效目标表</w:t>
      </w:r>
    </w:p>
    <w:p w:rsidR="00654D71" w:rsidRDefault="00654D71" w:rsidP="00654D71">
      <w:pPr>
        <w:shd w:val="clear" w:color="auto" w:fill="FFFFFF"/>
        <w:overflowPunct w:val="0"/>
        <w:adjustRightInd w:val="0"/>
        <w:snapToGrid w:val="0"/>
        <w:spacing w:line="540" w:lineRule="exact"/>
        <w:jc w:val="center"/>
        <w:textAlignment w:val="baseline"/>
        <w:rPr>
          <w:rFonts w:ascii="Times New Roman" w:eastAsia="楷体_GB2312" w:hAnsi="Times New Roman"/>
          <w:bCs/>
          <w:snapToGrid w:val="0"/>
          <w:kern w:val="0"/>
          <w:sz w:val="32"/>
          <w:szCs w:val="32"/>
        </w:rPr>
      </w:pPr>
      <w:r>
        <w:rPr>
          <w:rFonts w:ascii="Times New Roman" w:eastAsia="楷体_GB2312" w:hAnsi="Times New Roman"/>
          <w:bCs/>
          <w:snapToGrid w:val="0"/>
          <w:kern w:val="0"/>
          <w:sz w:val="32"/>
          <w:szCs w:val="32"/>
        </w:rPr>
        <w:t>（</w:t>
      </w:r>
      <w:r>
        <w:rPr>
          <w:rFonts w:ascii="Times New Roman" w:eastAsia="楷体_GB2312" w:hAnsi="Times New Roman"/>
          <w:bCs/>
          <w:snapToGrid w:val="0"/>
          <w:kern w:val="0"/>
          <w:sz w:val="32"/>
          <w:szCs w:val="32"/>
        </w:rPr>
        <w:t>2027</w:t>
      </w:r>
      <w:r>
        <w:rPr>
          <w:rFonts w:ascii="Times New Roman" w:eastAsia="楷体_GB2312" w:hAnsi="Times New Roman"/>
          <w:bCs/>
          <w:snapToGrid w:val="0"/>
          <w:kern w:val="0"/>
          <w:sz w:val="32"/>
          <w:szCs w:val="32"/>
        </w:rPr>
        <w:t>年度）</w:t>
      </w:r>
    </w:p>
    <w:p w:rsidR="00654D71" w:rsidRDefault="00654D71" w:rsidP="00654D71">
      <w:pPr>
        <w:pStyle w:val="2"/>
        <w:overflowPunct w:val="0"/>
        <w:spacing w:after="0" w:line="240" w:lineRule="exact"/>
        <w:ind w:firstLine="640"/>
        <w:rPr>
          <w:rFonts w:ascii="Times New Roman" w:eastAsia="Arial" w:hAnsi="Times New Roman" w:hint="eastAsia"/>
          <w:bCs/>
          <w:snapToGrid w:val="0"/>
          <w:kern w:val="0"/>
          <w:sz w:val="32"/>
          <w:szCs w:val="32"/>
        </w:rPr>
      </w:pPr>
    </w:p>
    <w:p w:rsidR="00654D71" w:rsidRDefault="00654D71" w:rsidP="00654D71">
      <w:pPr>
        <w:widowControl/>
        <w:shd w:val="clear" w:color="auto" w:fill="FFFFFF"/>
        <w:kinsoku w:val="0"/>
        <w:autoSpaceDE w:val="0"/>
        <w:autoSpaceDN w:val="0"/>
        <w:adjustRightInd w:val="0"/>
        <w:snapToGrid w:val="0"/>
        <w:spacing w:line="360" w:lineRule="exact"/>
        <w:jc w:val="left"/>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填报单位：（盖章）</w:t>
      </w:r>
      <w:r>
        <w:rPr>
          <w:rFonts w:ascii="Times New Roman" w:eastAsia="仿宋_GB2312" w:hAnsi="Times New Roman"/>
          <w:snapToGrid w:val="0"/>
          <w:kern w:val="0"/>
          <w:szCs w:val="21"/>
        </w:rPr>
        <w:t xml:space="preserve">                                        </w:t>
      </w:r>
      <w:r>
        <w:rPr>
          <w:rFonts w:ascii="Times New Roman" w:eastAsia="仿宋_GB2312" w:hAnsi="Times New Roman"/>
          <w:snapToGrid w:val="0"/>
          <w:kern w:val="0"/>
          <w:szCs w:val="21"/>
        </w:rPr>
        <w:t>填报日期：</w:t>
      </w:r>
      <w:r>
        <w:rPr>
          <w:rFonts w:ascii="Times New Roman" w:eastAsia="仿宋_GB2312" w:hAnsi="Times New Roman"/>
          <w:snapToGrid w:val="0"/>
          <w:kern w:val="0"/>
          <w:szCs w:val="21"/>
        </w:rPr>
        <w:t xml:space="preserve">   </w:t>
      </w:r>
      <w:r>
        <w:rPr>
          <w:rFonts w:ascii="Times New Roman" w:eastAsia="仿宋_GB2312" w:hAnsi="Times New Roman"/>
          <w:snapToGrid w:val="0"/>
          <w:kern w:val="0"/>
          <w:szCs w:val="21"/>
        </w:rPr>
        <w:t>年</w:t>
      </w:r>
      <w:r>
        <w:rPr>
          <w:rFonts w:ascii="Times New Roman" w:eastAsia="仿宋_GB2312" w:hAnsi="Times New Roman"/>
          <w:snapToGrid w:val="0"/>
          <w:kern w:val="0"/>
          <w:szCs w:val="21"/>
        </w:rPr>
        <w:t xml:space="preserve">   </w:t>
      </w:r>
      <w:r>
        <w:rPr>
          <w:rFonts w:ascii="Times New Roman" w:eastAsia="仿宋_GB2312" w:hAnsi="Times New Roman"/>
          <w:snapToGrid w:val="0"/>
          <w:kern w:val="0"/>
          <w:szCs w:val="21"/>
        </w:rPr>
        <w:t>月</w:t>
      </w:r>
      <w:r>
        <w:rPr>
          <w:rFonts w:ascii="Times New Roman" w:eastAsia="仿宋_GB2312" w:hAnsi="Times New Roman"/>
          <w:snapToGrid w:val="0"/>
          <w:kern w:val="0"/>
          <w:szCs w:val="21"/>
        </w:rPr>
        <w:t xml:space="preserve">   </w:t>
      </w:r>
      <w:r>
        <w:rPr>
          <w:rFonts w:ascii="Times New Roman" w:eastAsia="仿宋_GB2312" w:hAnsi="Times New Roman"/>
          <w:snapToGrid w:val="0"/>
          <w:kern w:val="0"/>
          <w:szCs w:val="21"/>
        </w:rPr>
        <w:t>日</w:t>
      </w:r>
    </w:p>
    <w:tbl>
      <w:tblPr>
        <w:tblW w:w="0" w:type="auto"/>
        <w:jc w:val="center"/>
        <w:tblLayout w:type="fixed"/>
        <w:tblLook w:val="0000" w:firstRow="0" w:lastRow="0" w:firstColumn="0" w:lastColumn="0" w:noHBand="0" w:noVBand="0"/>
      </w:tblPr>
      <w:tblGrid>
        <w:gridCol w:w="469"/>
        <w:gridCol w:w="995"/>
        <w:gridCol w:w="995"/>
        <w:gridCol w:w="1022"/>
        <w:gridCol w:w="1587"/>
        <w:gridCol w:w="2002"/>
        <w:gridCol w:w="1990"/>
      </w:tblGrid>
      <w:tr w:rsidR="00654D71" w:rsidTr="00A1472D">
        <w:trPr>
          <w:trHeight w:val="439"/>
          <w:jc w:val="center"/>
        </w:trPr>
        <w:tc>
          <w:tcPr>
            <w:tcW w:w="1464" w:type="dxa"/>
            <w:gridSpan w:val="2"/>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专项转移支付名称</w:t>
            </w:r>
            <w:proofErr w:type="spellEnd"/>
          </w:p>
        </w:tc>
        <w:tc>
          <w:tcPr>
            <w:tcW w:w="7596" w:type="dxa"/>
            <w:gridSpan w:val="5"/>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吉林省</w:t>
            </w:r>
            <w:r>
              <w:rPr>
                <w:rFonts w:ascii="Times New Roman" w:eastAsia="仿宋_GB2312" w:hAnsi="Times New Roman" w:hint="eastAsia"/>
                <w:snapToGrid w:val="0"/>
                <w:kern w:val="0"/>
                <w:szCs w:val="21"/>
              </w:rPr>
              <w:t>就业高质量发展专项资金（</w:t>
            </w:r>
            <w:r>
              <w:rPr>
                <w:rFonts w:ascii="Times New Roman" w:eastAsia="仿宋_GB2312" w:hAnsi="Times New Roman"/>
                <w:snapToGrid w:val="0"/>
                <w:kern w:val="0"/>
                <w:szCs w:val="21"/>
              </w:rPr>
              <w:t>创业促就业</w:t>
            </w:r>
            <w:r>
              <w:rPr>
                <w:rFonts w:ascii="Times New Roman" w:eastAsia="仿宋_GB2312" w:hAnsi="Times New Roman" w:hint="eastAsia"/>
                <w:snapToGrid w:val="0"/>
                <w:kern w:val="0"/>
                <w:szCs w:val="21"/>
              </w:rPr>
              <w:t>项目）</w:t>
            </w:r>
          </w:p>
        </w:tc>
      </w:tr>
      <w:tr w:rsidR="00654D71" w:rsidTr="00A1472D">
        <w:trPr>
          <w:trHeight w:val="439"/>
          <w:jc w:val="center"/>
        </w:trPr>
        <w:tc>
          <w:tcPr>
            <w:tcW w:w="1464" w:type="dxa"/>
            <w:gridSpan w:val="2"/>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省级主管</w:t>
            </w:r>
            <w:proofErr w:type="spellEnd"/>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部门</w:t>
            </w:r>
            <w:proofErr w:type="spellEnd"/>
          </w:p>
        </w:tc>
        <w:tc>
          <w:tcPr>
            <w:tcW w:w="3604" w:type="dxa"/>
            <w:gridSpan w:val="3"/>
            <w:tcBorders>
              <w:top w:val="single" w:sz="4" w:space="0" w:color="auto"/>
              <w:left w:val="nil"/>
              <w:bottom w:val="single" w:sz="4" w:space="0" w:color="auto"/>
              <w:right w:val="single" w:sz="4" w:space="0" w:color="000000"/>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省人社厅</w:t>
            </w:r>
            <w:proofErr w:type="spellEnd"/>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市县主管部门</w:t>
            </w:r>
            <w:proofErr w:type="spellEnd"/>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XX</w:t>
            </w:r>
            <w:r>
              <w:rPr>
                <w:rFonts w:ascii="Times New Roman" w:eastAsia="仿宋_GB2312" w:hAnsi="Times New Roman"/>
                <w:snapToGrid w:val="0"/>
                <w:kern w:val="0"/>
                <w:szCs w:val="21"/>
              </w:rPr>
              <w:t>市（州）、</w:t>
            </w:r>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县（市）人社局</w:t>
            </w:r>
          </w:p>
        </w:tc>
      </w:tr>
      <w:tr w:rsidR="00654D71" w:rsidTr="00A1472D">
        <w:trPr>
          <w:trHeight w:val="70"/>
          <w:jc w:val="center"/>
        </w:trPr>
        <w:tc>
          <w:tcPr>
            <w:tcW w:w="1464" w:type="dxa"/>
            <w:gridSpan w:val="2"/>
            <w:vMerge w:val="restart"/>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项目预算</w:t>
            </w:r>
            <w:r>
              <w:rPr>
                <w:rFonts w:ascii="Times New Roman" w:eastAsia="仿宋_GB2312" w:hAnsi="Times New Roman"/>
                <w:snapToGrid w:val="0"/>
                <w:kern w:val="0"/>
                <w:szCs w:val="21"/>
              </w:rPr>
              <w:br/>
            </w:r>
            <w:r>
              <w:rPr>
                <w:rFonts w:ascii="Times New Roman" w:eastAsia="仿宋_GB2312" w:hAnsi="Times New Roman"/>
                <w:snapToGrid w:val="0"/>
                <w:kern w:val="0"/>
                <w:szCs w:val="21"/>
              </w:rPr>
              <w:t>执行情况</w:t>
            </w:r>
            <w:r>
              <w:rPr>
                <w:rFonts w:ascii="Times New Roman" w:eastAsia="仿宋_GB2312" w:hAnsi="Times New Roman"/>
                <w:snapToGrid w:val="0"/>
                <w:kern w:val="0"/>
                <w:szCs w:val="21"/>
              </w:rPr>
              <w:br/>
            </w:r>
            <w:r>
              <w:rPr>
                <w:rFonts w:ascii="Times New Roman" w:eastAsia="仿宋_GB2312" w:hAnsi="Times New Roman"/>
                <w:snapToGrid w:val="0"/>
                <w:kern w:val="0"/>
                <w:szCs w:val="21"/>
              </w:rPr>
              <w:t>（万元）</w:t>
            </w:r>
          </w:p>
        </w:tc>
        <w:tc>
          <w:tcPr>
            <w:tcW w:w="2017" w:type="dxa"/>
            <w:gridSpan w:val="2"/>
            <w:tcBorders>
              <w:top w:val="single" w:sz="4" w:space="0" w:color="auto"/>
              <w:left w:val="nil"/>
              <w:bottom w:val="single" w:sz="4" w:space="0" w:color="auto"/>
              <w:right w:val="single" w:sz="4" w:space="0" w:color="000000"/>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预算数</w:t>
            </w:r>
            <w:proofErr w:type="spellEnd"/>
            <w:r>
              <w:rPr>
                <w:rFonts w:ascii="Times New Roman" w:eastAsia="仿宋_GB2312" w:hAnsi="Times New Roman"/>
                <w:snapToGrid w:val="0"/>
                <w:kern w:val="0"/>
                <w:szCs w:val="21"/>
                <w:lang w:eastAsia="en-US"/>
              </w:rPr>
              <w:t>：</w:t>
            </w:r>
          </w:p>
        </w:tc>
        <w:tc>
          <w:tcPr>
            <w:tcW w:w="1587"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执行数</w:t>
            </w:r>
            <w:proofErr w:type="spellEnd"/>
            <w:r>
              <w:rPr>
                <w:rFonts w:ascii="Times New Roman" w:eastAsia="仿宋_GB2312" w:hAnsi="Times New Roman"/>
                <w:snapToGrid w:val="0"/>
                <w:kern w:val="0"/>
                <w:szCs w:val="21"/>
                <w:lang w:eastAsia="en-US"/>
              </w:rPr>
              <w:t>：</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70"/>
          <w:jc w:val="center"/>
        </w:trPr>
        <w:tc>
          <w:tcPr>
            <w:tcW w:w="1464" w:type="dxa"/>
            <w:gridSpan w:val="2"/>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017" w:type="dxa"/>
            <w:gridSpan w:val="2"/>
            <w:tcBorders>
              <w:top w:val="single" w:sz="4" w:space="0" w:color="auto"/>
              <w:left w:val="nil"/>
              <w:bottom w:val="single" w:sz="4" w:space="0" w:color="auto"/>
              <w:right w:val="single" w:sz="4" w:space="0" w:color="000000"/>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其中：财政拨款</w:t>
            </w:r>
            <w:proofErr w:type="spellEnd"/>
          </w:p>
        </w:tc>
        <w:tc>
          <w:tcPr>
            <w:tcW w:w="1587"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其中：财政拨款</w:t>
            </w:r>
            <w:proofErr w:type="spellEnd"/>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70"/>
          <w:jc w:val="center"/>
        </w:trPr>
        <w:tc>
          <w:tcPr>
            <w:tcW w:w="1464" w:type="dxa"/>
            <w:gridSpan w:val="2"/>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017" w:type="dxa"/>
            <w:gridSpan w:val="2"/>
            <w:tcBorders>
              <w:top w:val="single" w:sz="4" w:space="0" w:color="auto"/>
              <w:left w:val="nil"/>
              <w:bottom w:val="single" w:sz="4" w:space="0" w:color="auto"/>
              <w:right w:val="single" w:sz="4" w:space="0" w:color="000000"/>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其他资金</w:t>
            </w:r>
            <w:proofErr w:type="spellEnd"/>
          </w:p>
        </w:tc>
        <w:tc>
          <w:tcPr>
            <w:tcW w:w="1587"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其他资金</w:t>
            </w:r>
            <w:proofErr w:type="spellEnd"/>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70"/>
          <w:jc w:val="center"/>
        </w:trPr>
        <w:tc>
          <w:tcPr>
            <w:tcW w:w="469" w:type="dxa"/>
            <w:vMerge w:val="restart"/>
            <w:tcBorders>
              <w:top w:val="nil"/>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绩</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效</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目</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标</w:t>
            </w:r>
          </w:p>
        </w:tc>
        <w:tc>
          <w:tcPr>
            <w:tcW w:w="4599" w:type="dxa"/>
            <w:gridSpan w:val="4"/>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预期目标</w:t>
            </w:r>
            <w:proofErr w:type="spellEnd"/>
          </w:p>
        </w:tc>
        <w:tc>
          <w:tcPr>
            <w:tcW w:w="3992"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目标实际完成情况</w:t>
            </w:r>
            <w:proofErr w:type="spellEnd"/>
          </w:p>
        </w:tc>
      </w:tr>
      <w:tr w:rsidR="00654D71" w:rsidTr="00A1472D">
        <w:trPr>
          <w:trHeight w:val="781"/>
          <w:jc w:val="center"/>
        </w:trPr>
        <w:tc>
          <w:tcPr>
            <w:tcW w:w="469" w:type="dxa"/>
            <w:vMerge/>
            <w:tcBorders>
              <w:top w:val="nil"/>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4599" w:type="dxa"/>
            <w:gridSpan w:val="4"/>
            <w:tcBorders>
              <w:top w:val="single" w:sz="4" w:space="0" w:color="auto"/>
              <w:left w:val="nil"/>
              <w:bottom w:val="single" w:sz="4" w:space="0" w:color="auto"/>
              <w:right w:val="single" w:sz="4" w:space="0" w:color="000000"/>
            </w:tcBorders>
            <w:vAlign w:val="center"/>
          </w:tcPr>
          <w:p w:rsidR="00654D71" w:rsidRDefault="00654D71" w:rsidP="00A1472D">
            <w:pPr>
              <w:widowControl/>
              <w:kinsoku w:val="0"/>
              <w:autoSpaceDE w:val="0"/>
              <w:autoSpaceDN w:val="0"/>
              <w:adjustRightInd w:val="0"/>
              <w:snapToGrid w:val="0"/>
              <w:spacing w:line="200" w:lineRule="exact"/>
              <w:ind w:firstLineChars="50" w:firstLine="105"/>
              <w:jc w:val="left"/>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目标</w:t>
            </w:r>
            <w:r>
              <w:rPr>
                <w:rFonts w:ascii="Times New Roman" w:eastAsia="仿宋_GB2312" w:hAnsi="Times New Roman"/>
                <w:snapToGrid w:val="0"/>
                <w:kern w:val="0"/>
                <w:szCs w:val="21"/>
              </w:rPr>
              <w:t>1</w:t>
            </w:r>
            <w:r>
              <w:rPr>
                <w:rFonts w:ascii="Times New Roman" w:eastAsia="仿宋_GB2312" w:hAnsi="Times New Roman"/>
                <w:snapToGrid w:val="0"/>
                <w:kern w:val="0"/>
                <w:szCs w:val="21"/>
              </w:rPr>
              <w:t>：</w:t>
            </w:r>
            <w:r>
              <w:rPr>
                <w:rFonts w:ascii="Times New Roman" w:eastAsia="仿宋_GB2312" w:hAnsi="Times New Roman"/>
                <w:snapToGrid w:val="0"/>
                <w:kern w:val="0"/>
                <w:szCs w:val="21"/>
              </w:rPr>
              <w:br/>
              <w:t xml:space="preserve"> </w:t>
            </w:r>
            <w:r>
              <w:rPr>
                <w:rFonts w:ascii="Times New Roman" w:eastAsia="仿宋_GB2312" w:hAnsi="Times New Roman"/>
                <w:snapToGrid w:val="0"/>
                <w:kern w:val="0"/>
                <w:szCs w:val="21"/>
              </w:rPr>
              <w:t>目标</w:t>
            </w:r>
            <w:r>
              <w:rPr>
                <w:rFonts w:ascii="Times New Roman" w:eastAsia="仿宋_GB2312" w:hAnsi="Times New Roman"/>
                <w:snapToGrid w:val="0"/>
                <w:kern w:val="0"/>
                <w:szCs w:val="21"/>
              </w:rPr>
              <w:t>2</w:t>
            </w:r>
            <w:r>
              <w:rPr>
                <w:rFonts w:ascii="Times New Roman" w:eastAsia="仿宋_GB2312" w:hAnsi="Times New Roman"/>
                <w:snapToGrid w:val="0"/>
                <w:kern w:val="0"/>
                <w:szCs w:val="21"/>
              </w:rPr>
              <w:t>：</w:t>
            </w:r>
            <w:r>
              <w:rPr>
                <w:rFonts w:ascii="Times New Roman" w:eastAsia="仿宋_GB2312" w:hAnsi="Times New Roman"/>
                <w:snapToGrid w:val="0"/>
                <w:kern w:val="0"/>
                <w:szCs w:val="21"/>
              </w:rPr>
              <w:br/>
              <w:t xml:space="preserve"> </w:t>
            </w:r>
            <w:r>
              <w:rPr>
                <w:rFonts w:ascii="Times New Roman" w:eastAsia="仿宋_GB2312" w:hAnsi="Times New Roman"/>
                <w:snapToGrid w:val="0"/>
                <w:kern w:val="0"/>
                <w:szCs w:val="21"/>
              </w:rPr>
              <w:t>目标</w:t>
            </w:r>
            <w:r>
              <w:rPr>
                <w:rFonts w:ascii="Times New Roman" w:eastAsia="仿宋_GB2312" w:hAnsi="Times New Roman"/>
                <w:snapToGrid w:val="0"/>
                <w:kern w:val="0"/>
                <w:szCs w:val="21"/>
              </w:rPr>
              <w:t>3</w:t>
            </w:r>
            <w:r>
              <w:rPr>
                <w:rFonts w:ascii="Times New Roman" w:eastAsia="仿宋_GB2312" w:hAnsi="Times New Roman"/>
                <w:snapToGrid w:val="0"/>
                <w:kern w:val="0"/>
                <w:szCs w:val="21"/>
              </w:rPr>
              <w:t>：</w:t>
            </w:r>
            <w:r>
              <w:rPr>
                <w:rFonts w:ascii="Times New Roman" w:eastAsia="仿宋_GB2312" w:hAnsi="Times New Roman"/>
                <w:snapToGrid w:val="0"/>
                <w:kern w:val="0"/>
                <w:szCs w:val="21"/>
              </w:rPr>
              <w:br/>
              <w:t xml:space="preserve"> ……</w:t>
            </w:r>
          </w:p>
        </w:tc>
        <w:tc>
          <w:tcPr>
            <w:tcW w:w="3992" w:type="dxa"/>
            <w:gridSpan w:val="2"/>
            <w:tcBorders>
              <w:top w:val="single" w:sz="4" w:space="0" w:color="auto"/>
              <w:left w:val="nil"/>
              <w:bottom w:val="single" w:sz="4" w:space="0" w:color="auto"/>
              <w:right w:val="single" w:sz="4" w:space="0" w:color="000000"/>
            </w:tcBorders>
            <w:vAlign w:val="center"/>
          </w:tcPr>
          <w:p w:rsidR="00654D71" w:rsidRDefault="00654D71" w:rsidP="00A1472D">
            <w:pPr>
              <w:widowControl/>
              <w:kinsoku w:val="0"/>
              <w:autoSpaceDE w:val="0"/>
              <w:autoSpaceDN w:val="0"/>
              <w:adjustRightInd w:val="0"/>
              <w:snapToGrid w:val="0"/>
              <w:spacing w:line="200" w:lineRule="exact"/>
              <w:ind w:firstLineChars="50" w:firstLine="105"/>
              <w:jc w:val="left"/>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目标</w:t>
            </w:r>
            <w:r>
              <w:rPr>
                <w:rFonts w:ascii="Times New Roman" w:eastAsia="仿宋_GB2312" w:hAnsi="Times New Roman"/>
                <w:snapToGrid w:val="0"/>
                <w:kern w:val="0"/>
                <w:szCs w:val="21"/>
              </w:rPr>
              <w:t>1</w:t>
            </w:r>
            <w:r>
              <w:rPr>
                <w:rFonts w:ascii="Times New Roman" w:eastAsia="仿宋_GB2312" w:hAnsi="Times New Roman"/>
                <w:snapToGrid w:val="0"/>
                <w:kern w:val="0"/>
                <w:szCs w:val="21"/>
              </w:rPr>
              <w:t>完成情况：不填</w:t>
            </w:r>
            <w:r>
              <w:rPr>
                <w:rFonts w:ascii="Times New Roman" w:eastAsia="仿宋_GB2312" w:hAnsi="Times New Roman"/>
                <w:snapToGrid w:val="0"/>
                <w:kern w:val="0"/>
                <w:szCs w:val="21"/>
              </w:rPr>
              <w:br/>
              <w:t xml:space="preserve"> </w:t>
            </w:r>
            <w:r>
              <w:rPr>
                <w:rFonts w:ascii="Times New Roman" w:eastAsia="仿宋_GB2312" w:hAnsi="Times New Roman"/>
                <w:snapToGrid w:val="0"/>
                <w:kern w:val="0"/>
                <w:szCs w:val="21"/>
              </w:rPr>
              <w:t>目标</w:t>
            </w:r>
            <w:r>
              <w:rPr>
                <w:rFonts w:ascii="Times New Roman" w:eastAsia="仿宋_GB2312" w:hAnsi="Times New Roman"/>
                <w:snapToGrid w:val="0"/>
                <w:kern w:val="0"/>
                <w:szCs w:val="21"/>
              </w:rPr>
              <w:t>2</w:t>
            </w:r>
            <w:r>
              <w:rPr>
                <w:rFonts w:ascii="Times New Roman" w:eastAsia="仿宋_GB2312" w:hAnsi="Times New Roman"/>
                <w:snapToGrid w:val="0"/>
                <w:kern w:val="0"/>
                <w:szCs w:val="21"/>
              </w:rPr>
              <w:t>完成情况：不填</w:t>
            </w:r>
            <w:r>
              <w:rPr>
                <w:rFonts w:ascii="Times New Roman" w:eastAsia="仿宋_GB2312" w:hAnsi="Times New Roman"/>
                <w:snapToGrid w:val="0"/>
                <w:kern w:val="0"/>
                <w:szCs w:val="21"/>
              </w:rPr>
              <w:br/>
              <w:t xml:space="preserve"> </w:t>
            </w:r>
            <w:r>
              <w:rPr>
                <w:rFonts w:ascii="Times New Roman" w:eastAsia="仿宋_GB2312" w:hAnsi="Times New Roman"/>
                <w:snapToGrid w:val="0"/>
                <w:kern w:val="0"/>
                <w:szCs w:val="21"/>
              </w:rPr>
              <w:t>目标</w:t>
            </w:r>
            <w:r>
              <w:rPr>
                <w:rFonts w:ascii="Times New Roman" w:eastAsia="仿宋_GB2312" w:hAnsi="Times New Roman"/>
                <w:snapToGrid w:val="0"/>
                <w:kern w:val="0"/>
                <w:szCs w:val="21"/>
              </w:rPr>
              <w:t>3</w:t>
            </w:r>
            <w:r>
              <w:rPr>
                <w:rFonts w:ascii="Times New Roman" w:eastAsia="仿宋_GB2312" w:hAnsi="Times New Roman"/>
                <w:snapToGrid w:val="0"/>
                <w:kern w:val="0"/>
                <w:szCs w:val="21"/>
              </w:rPr>
              <w:t>完成情况：不填</w:t>
            </w:r>
            <w:r>
              <w:rPr>
                <w:rFonts w:ascii="Times New Roman" w:eastAsia="仿宋_GB2312" w:hAnsi="Times New Roman"/>
                <w:snapToGrid w:val="0"/>
                <w:kern w:val="0"/>
                <w:szCs w:val="21"/>
              </w:rPr>
              <w:br/>
              <w:t xml:space="preserve"> ……</w:t>
            </w:r>
          </w:p>
        </w:tc>
      </w:tr>
      <w:tr w:rsidR="00654D71" w:rsidTr="00A1472D">
        <w:trPr>
          <w:trHeight w:val="385"/>
          <w:jc w:val="center"/>
        </w:trPr>
        <w:tc>
          <w:tcPr>
            <w:tcW w:w="469"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年</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度</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绩</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效</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指</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标</w:t>
            </w:r>
          </w:p>
        </w:tc>
        <w:tc>
          <w:tcPr>
            <w:tcW w:w="995" w:type="dxa"/>
            <w:tcBorders>
              <w:top w:val="nil"/>
              <w:left w:val="nil"/>
              <w:bottom w:val="nil"/>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一级</w:t>
            </w:r>
            <w:proofErr w:type="spellEnd"/>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指标</w:t>
            </w:r>
            <w:proofErr w:type="spellEnd"/>
          </w:p>
        </w:tc>
        <w:tc>
          <w:tcPr>
            <w:tcW w:w="995"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二级</w:t>
            </w:r>
            <w:proofErr w:type="spellEnd"/>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三级指标</w:t>
            </w:r>
            <w:proofErr w:type="spellEnd"/>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预期指标值</w:t>
            </w:r>
            <w:proofErr w:type="spellEnd"/>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实际完成指标值</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产</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出</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指</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标</w:t>
            </w: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数量</w:t>
            </w:r>
            <w:proofErr w:type="spellEnd"/>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提升就业创业能力人次</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rPr>
            </w:pPr>
            <w:r>
              <w:rPr>
                <w:rFonts w:ascii="仿宋_GB2312" w:eastAsia="仿宋_GB2312" w:hAnsi="仿宋_GB2312" w:cs="仿宋_GB2312" w:hint="eastAsia"/>
                <w:snapToGrid w:val="0"/>
                <w:kern w:val="0"/>
                <w:szCs w:val="21"/>
              </w:rPr>
              <w:t xml:space="preserve">　   </w:t>
            </w:r>
            <w:r>
              <w:rPr>
                <w:rFonts w:ascii="仿宋_GB2312" w:eastAsia="仿宋_GB2312" w:hAnsi="仿宋_GB2312" w:cs="仿宋_GB2312" w:hint="eastAsia"/>
                <w:snapToGrid w:val="0"/>
                <w:kern w:val="0"/>
                <w:szCs w:val="21"/>
                <w:lang w:eastAsia="en-US"/>
              </w:rPr>
              <w:t>≥</w:t>
            </w:r>
            <w:r>
              <w:rPr>
                <w:rFonts w:ascii="仿宋_GB2312" w:eastAsia="仿宋_GB2312" w:hAnsi="仿宋_GB2312" w:cs="仿宋_GB2312" w:hint="eastAsia"/>
                <w:snapToGrid w:val="0"/>
                <w:kern w:val="0"/>
                <w:szCs w:val="21"/>
              </w:rPr>
              <w:t>XX人次</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hint="eastAsia"/>
                <w:snapToGrid w:val="0"/>
                <w:kern w:val="0"/>
                <w:szCs w:val="21"/>
              </w:rPr>
              <w:t>组织活动场次</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hint="eastAsia"/>
                <w:snapToGrid w:val="0"/>
                <w:kern w:val="0"/>
                <w:szCs w:val="21"/>
              </w:rPr>
              <w:t xml:space="preserve">    </w:t>
            </w:r>
            <w:r>
              <w:rPr>
                <w:rFonts w:ascii="仿宋_GB2312" w:eastAsia="仿宋_GB2312" w:hAnsi="仿宋_GB2312" w:cs="仿宋_GB2312" w:hint="eastAsia"/>
                <w:snapToGrid w:val="0"/>
                <w:kern w:val="0"/>
                <w:szCs w:val="21"/>
                <w:lang w:eastAsia="en-US"/>
              </w:rPr>
              <w:t>≥</w:t>
            </w:r>
            <w:r>
              <w:rPr>
                <w:rFonts w:ascii="仿宋_GB2312" w:eastAsia="仿宋_GB2312" w:hAnsi="仿宋_GB2312" w:cs="仿宋_GB2312" w:hint="eastAsia"/>
                <w:snapToGrid w:val="0"/>
                <w:kern w:val="0"/>
                <w:szCs w:val="21"/>
              </w:rPr>
              <w:t>XX场</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质量</w:t>
            </w:r>
            <w:proofErr w:type="spellEnd"/>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时效</w:t>
            </w:r>
            <w:proofErr w:type="spellEnd"/>
          </w:p>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0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成本</w:t>
            </w:r>
            <w:proofErr w:type="spellEnd"/>
          </w:p>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single" w:sz="4" w:space="0" w:color="auto"/>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效</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果</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指</w:t>
            </w:r>
            <w:r>
              <w:rPr>
                <w:rFonts w:ascii="Times New Roman" w:eastAsia="仿宋_GB2312" w:hAnsi="Times New Roman"/>
                <w:snapToGrid w:val="0"/>
                <w:kern w:val="0"/>
                <w:szCs w:val="21"/>
                <w:lang w:eastAsia="en-US"/>
              </w:rPr>
              <w:br/>
            </w:r>
            <w:r>
              <w:rPr>
                <w:rFonts w:ascii="Times New Roman" w:eastAsia="仿宋_GB2312" w:hAnsi="Times New Roman"/>
                <w:snapToGrid w:val="0"/>
                <w:kern w:val="0"/>
                <w:szCs w:val="21"/>
                <w:lang w:eastAsia="en-US"/>
              </w:rPr>
              <w:t>标</w:t>
            </w:r>
          </w:p>
        </w:tc>
        <w:tc>
          <w:tcPr>
            <w:tcW w:w="995" w:type="dxa"/>
            <w:vMerge w:val="restart"/>
            <w:tcBorders>
              <w:top w:val="single" w:sz="4" w:space="0" w:color="auto"/>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经济</w:t>
            </w:r>
            <w:proofErr w:type="spellEnd"/>
          </w:p>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效益</w:t>
            </w:r>
            <w:proofErr w:type="spellEnd"/>
            <w:r>
              <w:rPr>
                <w:rFonts w:ascii="Times New Roman" w:eastAsia="仿宋_GB2312" w:hAnsi="Times New Roman"/>
                <w:snapToGrid w:val="0"/>
                <w:kern w:val="0"/>
                <w:szCs w:val="21"/>
                <w:lang w:eastAsia="en-US"/>
              </w:rPr>
              <w:br/>
            </w: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社会</w:t>
            </w:r>
            <w:proofErr w:type="spellEnd"/>
          </w:p>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效益</w:t>
            </w:r>
            <w:proofErr w:type="spellEnd"/>
            <w:r>
              <w:rPr>
                <w:rFonts w:ascii="Times New Roman" w:eastAsia="仿宋_GB2312" w:hAnsi="Times New Roman"/>
                <w:snapToGrid w:val="0"/>
                <w:kern w:val="0"/>
                <w:szCs w:val="21"/>
                <w:lang w:eastAsia="en-US"/>
              </w:rPr>
              <w:br/>
            </w: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直接带动就业创业人数</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rPr>
              <w:t xml:space="preserve">　</w:t>
            </w:r>
            <w:r>
              <w:rPr>
                <w:rFonts w:ascii="Times New Roman" w:eastAsia="仿宋_GB2312" w:hAnsi="Times New Roman" w:hint="eastAsia"/>
                <w:snapToGrid w:val="0"/>
                <w:kern w:val="0"/>
                <w:szCs w:val="21"/>
              </w:rPr>
              <w:t xml:space="preserve">    </w:t>
            </w:r>
            <w:r>
              <w:rPr>
                <w:rFonts w:ascii="仿宋_GB2312" w:eastAsia="仿宋_GB2312" w:hAnsi="仿宋_GB2312" w:cs="仿宋_GB2312" w:hint="eastAsia"/>
                <w:snapToGrid w:val="0"/>
                <w:kern w:val="0"/>
                <w:szCs w:val="21"/>
                <w:lang w:eastAsia="en-US"/>
              </w:rPr>
              <w:t>≥</w:t>
            </w:r>
            <w:r>
              <w:rPr>
                <w:rFonts w:ascii="仿宋_GB2312" w:eastAsia="仿宋_GB2312" w:hAnsi="仿宋_GB2312" w:cs="仿宋_GB2312" w:hint="eastAsia"/>
                <w:snapToGrid w:val="0"/>
                <w:kern w:val="0"/>
                <w:szCs w:val="21"/>
              </w:rPr>
              <w:t>XX人</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rPr>
            </w:pPr>
            <w:r>
              <w:rPr>
                <w:rFonts w:ascii="Times New Roman" w:eastAsia="仿宋_GB2312" w:hAnsi="Times New Roman"/>
                <w:snapToGrid w:val="0"/>
                <w:kern w:val="0"/>
                <w:szCs w:val="21"/>
              </w:rPr>
              <w:t>间接带动就业创业人数</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rPr>
              <w:t xml:space="preserve">　</w:t>
            </w:r>
            <w:r>
              <w:rPr>
                <w:rFonts w:ascii="Times New Roman" w:eastAsia="仿宋_GB2312" w:hAnsi="Times New Roman" w:hint="eastAsia"/>
                <w:snapToGrid w:val="0"/>
                <w:kern w:val="0"/>
                <w:szCs w:val="21"/>
              </w:rPr>
              <w:t xml:space="preserve">    </w:t>
            </w:r>
            <w:r>
              <w:rPr>
                <w:rFonts w:ascii="仿宋_GB2312" w:eastAsia="仿宋_GB2312" w:hAnsi="仿宋_GB2312" w:cs="仿宋_GB2312" w:hint="eastAsia"/>
                <w:snapToGrid w:val="0"/>
                <w:kern w:val="0"/>
                <w:szCs w:val="21"/>
                <w:lang w:eastAsia="en-US"/>
              </w:rPr>
              <w:t>≥</w:t>
            </w:r>
            <w:r>
              <w:rPr>
                <w:rFonts w:ascii="仿宋_GB2312" w:eastAsia="仿宋_GB2312" w:hAnsi="仿宋_GB2312" w:cs="仿宋_GB2312" w:hint="eastAsia"/>
                <w:snapToGrid w:val="0"/>
                <w:kern w:val="0"/>
                <w:szCs w:val="21"/>
              </w:rPr>
              <w:t>XX人</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生态</w:t>
            </w:r>
            <w:proofErr w:type="spellEnd"/>
          </w:p>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效益</w:t>
            </w:r>
            <w:proofErr w:type="spellEnd"/>
            <w:r>
              <w:rPr>
                <w:rFonts w:ascii="Times New Roman" w:eastAsia="仿宋_GB2312" w:hAnsi="Times New Roman"/>
                <w:snapToGrid w:val="0"/>
                <w:kern w:val="0"/>
                <w:szCs w:val="21"/>
                <w:lang w:eastAsia="en-US"/>
              </w:rPr>
              <w:br/>
            </w: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可持续影响</w:t>
            </w:r>
            <w:proofErr w:type="spellEnd"/>
            <w:r>
              <w:rPr>
                <w:rFonts w:ascii="Times New Roman" w:eastAsia="仿宋_GB2312" w:hAnsi="Times New Roman"/>
                <w:snapToGrid w:val="0"/>
                <w:kern w:val="0"/>
                <w:szCs w:val="21"/>
                <w:lang w:eastAsia="en-US"/>
              </w:rPr>
              <w:br/>
            </w:r>
            <w:proofErr w:type="spellStart"/>
            <w:r>
              <w:rPr>
                <w:rFonts w:ascii="Times New Roman" w:eastAsia="仿宋_GB2312" w:hAnsi="Times New Roman"/>
                <w:snapToGrid w:val="0"/>
                <w:kern w:val="0"/>
                <w:szCs w:val="21"/>
                <w:lang w:eastAsia="en-US"/>
              </w:rPr>
              <w:t>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left"/>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val="restart"/>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满意度指标</w:t>
            </w:r>
            <w:proofErr w:type="spellEnd"/>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1</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r>
              <w:rPr>
                <w:rFonts w:ascii="Times New Roman" w:eastAsia="仿宋_GB2312" w:hAnsi="Times New Roman"/>
                <w:snapToGrid w:val="0"/>
                <w:kern w:val="0"/>
                <w:szCs w:val="21"/>
                <w:lang w:eastAsia="en-US"/>
              </w:rPr>
              <w:t>指标</w:t>
            </w:r>
            <w:r>
              <w:rPr>
                <w:rFonts w:ascii="Times New Roman" w:eastAsia="仿宋_GB2312" w:hAnsi="Times New Roman"/>
                <w:snapToGrid w:val="0"/>
                <w:kern w:val="0"/>
                <w:szCs w:val="21"/>
                <w:lang w:eastAsia="en-US"/>
              </w:rPr>
              <w:t>2</w:t>
            </w:r>
            <w:r>
              <w:rPr>
                <w:rFonts w:ascii="Times New Roman" w:eastAsia="仿宋_GB2312" w:hAnsi="Times New Roman"/>
                <w:snapToGrid w:val="0"/>
                <w:kern w:val="0"/>
                <w:szCs w:val="21"/>
                <w:lang w:eastAsia="en-US"/>
              </w:rPr>
              <w:t>：</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r w:rsidR="00654D71" w:rsidTr="00A1472D">
        <w:trPr>
          <w:trHeight w:val="57"/>
          <w:jc w:val="center"/>
        </w:trPr>
        <w:tc>
          <w:tcPr>
            <w:tcW w:w="469"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995" w:type="dxa"/>
            <w:vMerge/>
            <w:tcBorders>
              <w:top w:val="nil"/>
              <w:left w:val="single" w:sz="4" w:space="0" w:color="auto"/>
              <w:bottom w:val="single" w:sz="4" w:space="0" w:color="000000"/>
              <w:right w:val="single" w:sz="4" w:space="0" w:color="auto"/>
            </w:tcBorders>
            <w:vAlign w:val="center"/>
          </w:tcPr>
          <w:p w:rsidR="00654D71" w:rsidRDefault="00654D71" w:rsidP="00A1472D">
            <w:pPr>
              <w:widowControl/>
              <w:kinsoku w:val="0"/>
              <w:autoSpaceDE w:val="0"/>
              <w:autoSpaceDN w:val="0"/>
              <w:adjustRightInd w:val="0"/>
              <w:snapToGrid w:val="0"/>
              <w:spacing w:line="240" w:lineRule="exact"/>
              <w:jc w:val="left"/>
              <w:textAlignment w:val="baseline"/>
              <w:rPr>
                <w:rFonts w:ascii="Times New Roman" w:eastAsia="仿宋_GB2312" w:hAnsi="Times New Roman"/>
                <w:snapToGrid w:val="0"/>
                <w:kern w:val="0"/>
                <w:szCs w:val="21"/>
                <w:lang w:eastAsia="en-US"/>
              </w:rPr>
            </w:pPr>
          </w:p>
        </w:tc>
        <w:tc>
          <w:tcPr>
            <w:tcW w:w="2609" w:type="dxa"/>
            <w:gridSpan w:val="2"/>
            <w:tcBorders>
              <w:top w:val="single" w:sz="4" w:space="0" w:color="auto"/>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2002"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r>
              <w:rPr>
                <w:rFonts w:ascii="Times New Roman" w:eastAsia="仿宋_GB2312" w:hAnsi="Times New Roman"/>
                <w:snapToGrid w:val="0"/>
                <w:kern w:val="0"/>
                <w:szCs w:val="21"/>
                <w:lang w:eastAsia="en-US"/>
              </w:rPr>
              <w:t xml:space="preserve">　</w:t>
            </w:r>
          </w:p>
        </w:tc>
        <w:tc>
          <w:tcPr>
            <w:tcW w:w="1990" w:type="dxa"/>
            <w:tcBorders>
              <w:top w:val="nil"/>
              <w:left w:val="nil"/>
              <w:bottom w:val="single" w:sz="4" w:space="0" w:color="auto"/>
              <w:right w:val="single" w:sz="4" w:space="0" w:color="auto"/>
            </w:tcBorders>
            <w:vAlign w:val="center"/>
          </w:tcPr>
          <w:p w:rsidR="00654D71" w:rsidRDefault="00654D71" w:rsidP="00A1472D">
            <w:pPr>
              <w:widowControl/>
              <w:kinsoku w:val="0"/>
              <w:autoSpaceDE w:val="0"/>
              <w:autoSpaceDN w:val="0"/>
              <w:adjustRightInd w:val="0"/>
              <w:snapToGrid w:val="0"/>
              <w:spacing w:line="220" w:lineRule="exact"/>
              <w:jc w:val="center"/>
              <w:textAlignment w:val="baseline"/>
              <w:rPr>
                <w:rFonts w:ascii="Times New Roman" w:eastAsia="仿宋_GB2312" w:hAnsi="Times New Roman"/>
                <w:snapToGrid w:val="0"/>
                <w:kern w:val="0"/>
                <w:szCs w:val="21"/>
                <w:lang w:eastAsia="en-US"/>
              </w:rPr>
            </w:pPr>
            <w:proofErr w:type="spellStart"/>
            <w:r>
              <w:rPr>
                <w:rFonts w:ascii="Times New Roman" w:eastAsia="仿宋_GB2312" w:hAnsi="Times New Roman"/>
                <w:snapToGrid w:val="0"/>
                <w:kern w:val="0"/>
                <w:szCs w:val="21"/>
                <w:lang w:eastAsia="en-US"/>
              </w:rPr>
              <w:t>不填</w:t>
            </w:r>
            <w:proofErr w:type="spellEnd"/>
          </w:p>
        </w:tc>
      </w:tr>
    </w:tbl>
    <w:p w:rsidR="00654D71" w:rsidRDefault="00654D71" w:rsidP="00654D71">
      <w:pPr>
        <w:widowControl/>
        <w:shd w:val="clear" w:color="auto" w:fill="FFFFFF"/>
        <w:kinsoku w:val="0"/>
        <w:autoSpaceDE w:val="0"/>
        <w:autoSpaceDN w:val="0"/>
        <w:adjustRightInd w:val="0"/>
        <w:snapToGrid w:val="0"/>
        <w:spacing w:line="300" w:lineRule="exact"/>
        <w:textAlignment w:val="baseline"/>
        <w:rPr>
          <w:rFonts w:ascii="Times New Roman" w:eastAsia="仿宋_GB2312" w:hAnsi="Times New Roman"/>
          <w:b/>
          <w:snapToGrid w:val="0"/>
          <w:kern w:val="0"/>
          <w:sz w:val="28"/>
          <w:szCs w:val="28"/>
        </w:rPr>
      </w:pPr>
      <w:r>
        <w:rPr>
          <w:rFonts w:ascii="宋体" w:hAnsi="宋体" w:cs="宋体" w:hint="eastAsia"/>
          <w:b/>
          <w:snapToGrid w:val="0"/>
          <w:kern w:val="0"/>
          <w:szCs w:val="21"/>
        </w:rPr>
        <w:t>备注：直接、间接带动就业创业人数和满意度指标为所有项目必填项，提升就业创业能力人次为设计培训项目必填项，组织活动场次为设计创业活动类项目必填项。其余指标，可根据项目实际情况进行填写。</w:t>
      </w:r>
    </w:p>
    <w:p w:rsidR="00654D71" w:rsidRDefault="00654D71" w:rsidP="00654D71">
      <w:pPr>
        <w:kinsoku w:val="0"/>
        <w:autoSpaceDE w:val="0"/>
        <w:autoSpaceDN w:val="0"/>
        <w:adjustRightInd w:val="0"/>
        <w:snapToGrid w:val="0"/>
        <w:spacing w:after="120"/>
        <w:ind w:leftChars="200" w:left="420" w:firstLineChars="200" w:firstLine="420"/>
        <w:jc w:val="left"/>
        <w:textAlignment w:val="baseline"/>
        <w:rPr>
          <w:rFonts w:ascii="Arial" w:eastAsia="Arial" w:hAnsi="Arial" w:cs="Arial"/>
          <w:snapToGrid w:val="0"/>
          <w:kern w:val="0"/>
          <w:szCs w:val="21"/>
        </w:rPr>
        <w:sectPr w:rsidR="00654D71">
          <w:pgSz w:w="11906" w:h="16838"/>
          <w:pgMar w:top="1701" w:right="1474" w:bottom="1701" w:left="1587" w:header="720" w:footer="720" w:gutter="0"/>
          <w:cols w:space="720"/>
          <w:docGrid w:type="linesAndChars" w:linePitch="315"/>
        </w:sectPr>
      </w:pPr>
    </w:p>
    <w:p w:rsidR="00654D71" w:rsidRDefault="00654D71" w:rsidP="00654D71">
      <w:pPr>
        <w:overflowPunct w:val="0"/>
        <w:spacing w:line="560" w:lineRule="exact"/>
        <w:jc w:val="center"/>
        <w:rPr>
          <w:rFonts w:ascii="Times New Roman" w:eastAsia="方正小标宋简体" w:hAnsi="Times New Roman"/>
          <w:bCs/>
          <w:snapToGrid w:val="0"/>
          <w:kern w:val="0"/>
          <w:sz w:val="44"/>
          <w:szCs w:val="44"/>
        </w:rPr>
      </w:pPr>
      <w:r>
        <w:rPr>
          <w:rFonts w:ascii="Times New Roman" w:eastAsia="方正小标宋简体" w:hAnsi="Times New Roman"/>
          <w:bCs/>
          <w:snapToGrid w:val="0"/>
          <w:kern w:val="0"/>
          <w:sz w:val="44"/>
          <w:szCs w:val="44"/>
        </w:rPr>
        <w:t>专项转移支付绩效目标申报表填报说明</w:t>
      </w:r>
    </w:p>
    <w:p w:rsidR="00654D71" w:rsidRDefault="00654D71" w:rsidP="00654D71">
      <w:pPr>
        <w:overflowPunct w:val="0"/>
        <w:spacing w:line="560" w:lineRule="exact"/>
        <w:jc w:val="left"/>
        <w:rPr>
          <w:rFonts w:ascii="Times New Roman" w:eastAsia="仿宋" w:hAnsi="Times New Roman"/>
          <w:b/>
          <w:bCs/>
          <w:snapToGrid w:val="0"/>
          <w:kern w:val="0"/>
          <w:sz w:val="32"/>
          <w:szCs w:val="30"/>
        </w:rPr>
      </w:pPr>
      <w:r>
        <w:rPr>
          <w:rFonts w:ascii="Times New Roman" w:eastAsia="仿宋" w:hAnsi="Times New Roman"/>
          <w:b/>
          <w:bCs/>
          <w:snapToGrid w:val="0"/>
          <w:kern w:val="0"/>
          <w:sz w:val="30"/>
          <w:szCs w:val="30"/>
        </w:rPr>
        <w:t xml:space="preserve">   </w:t>
      </w:r>
      <w:r>
        <w:rPr>
          <w:rFonts w:ascii="Times New Roman" w:eastAsia="仿宋" w:hAnsi="Times New Roman"/>
          <w:b/>
          <w:bCs/>
          <w:snapToGrid w:val="0"/>
          <w:kern w:val="0"/>
          <w:sz w:val="32"/>
          <w:szCs w:val="30"/>
        </w:rPr>
        <w:t xml:space="preserve"> </w:t>
      </w:r>
    </w:p>
    <w:p w:rsidR="00654D71" w:rsidRDefault="00654D71" w:rsidP="00654D71">
      <w:pPr>
        <w:overflowPunct w:val="0"/>
        <w:spacing w:line="560" w:lineRule="exact"/>
        <w:ind w:firstLineChars="199" w:firstLine="637"/>
        <w:jc w:val="left"/>
        <w:rPr>
          <w:rFonts w:ascii="Times New Roman" w:eastAsia="黑体" w:hAnsi="Times New Roman"/>
          <w:b/>
          <w:bCs/>
          <w:snapToGrid w:val="0"/>
          <w:kern w:val="0"/>
          <w:sz w:val="32"/>
          <w:szCs w:val="30"/>
        </w:rPr>
      </w:pPr>
      <w:r>
        <w:rPr>
          <w:rFonts w:ascii="Times New Roman" w:eastAsia="黑体" w:hAnsi="Times New Roman"/>
          <w:bCs/>
          <w:snapToGrid w:val="0"/>
          <w:kern w:val="0"/>
          <w:sz w:val="32"/>
          <w:szCs w:val="30"/>
        </w:rPr>
        <w:t>一、基本情况</w:t>
      </w:r>
    </w:p>
    <w:p w:rsidR="00654D71" w:rsidRDefault="00654D71" w:rsidP="00654D71">
      <w:pPr>
        <w:overflowPunct w:val="0"/>
        <w:spacing w:line="560" w:lineRule="exact"/>
        <w:ind w:firstLineChars="199" w:firstLine="637"/>
        <w:jc w:val="left"/>
        <w:rPr>
          <w:rFonts w:ascii="Times New Roman" w:eastAsia="仿宋_GB2312" w:hAnsi="Times New Roman"/>
          <w:b/>
          <w:bCs/>
          <w:snapToGrid w:val="0"/>
          <w:kern w:val="0"/>
          <w:sz w:val="32"/>
          <w:szCs w:val="30"/>
        </w:rPr>
      </w:pPr>
      <w:r>
        <w:rPr>
          <w:rFonts w:ascii="Times New Roman" w:eastAsia="仿宋_GB2312" w:hAnsi="Times New Roman"/>
          <w:bCs/>
          <w:snapToGrid w:val="0"/>
          <w:kern w:val="0"/>
          <w:sz w:val="32"/>
          <w:szCs w:val="30"/>
        </w:rPr>
        <w:t>1</w:t>
      </w:r>
      <w:r>
        <w:rPr>
          <w:rFonts w:ascii="Times New Roman" w:eastAsia="仿宋_GB2312" w:hAnsi="Times New Roman"/>
          <w:bCs/>
          <w:snapToGrid w:val="0"/>
          <w:kern w:val="0"/>
          <w:sz w:val="32"/>
          <w:szCs w:val="30"/>
          <w:lang w:val="en"/>
        </w:rPr>
        <w:t>.</w:t>
      </w:r>
      <w:r>
        <w:rPr>
          <w:rFonts w:ascii="Times New Roman" w:eastAsia="仿宋_GB2312" w:hAnsi="Times New Roman"/>
          <w:bCs/>
          <w:snapToGrid w:val="0"/>
          <w:kern w:val="0"/>
          <w:sz w:val="32"/>
          <w:szCs w:val="30"/>
        </w:rPr>
        <w:t>年度：填写编制专项转移支付预算所属年份。</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2</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填报单位（盖章）：填写具体填报本表的部门（单位）并加盖公章。</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3</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专项转移支付名称：按规范的专项转移支付名称内容填报。</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4</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省级主管部门：填写负责该专项转移支付管理工作的省级部门全称。</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5</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市县主管部门：填写负责该专项转移支付管理工作的市县级部门全称。（省级主管部门填报整体绩效目标申报表时不需填写此项）</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6</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项目预算执行情况：指年度项目预算和执行资金总额，按资金来源分为财政拨款（预计申请金额）和其他资金等。本项内容以万元为单位，保留小数点后两位。申报单位只需填写预算数和其包括的财政拨款、其他资金栏，实际执行情况不用填写。</w:t>
      </w:r>
    </w:p>
    <w:p w:rsidR="00654D71" w:rsidRDefault="00654D71" w:rsidP="00654D71">
      <w:pPr>
        <w:overflowPunct w:val="0"/>
        <w:spacing w:line="560" w:lineRule="exact"/>
        <w:ind w:firstLine="600"/>
        <w:jc w:val="left"/>
        <w:rPr>
          <w:rFonts w:ascii="Times New Roman" w:eastAsia="黑体" w:hAnsi="Times New Roman"/>
          <w:snapToGrid w:val="0"/>
          <w:kern w:val="0"/>
          <w:sz w:val="32"/>
          <w:szCs w:val="30"/>
        </w:rPr>
      </w:pPr>
      <w:r>
        <w:rPr>
          <w:rFonts w:ascii="Times New Roman" w:eastAsia="黑体" w:hAnsi="Times New Roman"/>
          <w:bCs/>
          <w:snapToGrid w:val="0"/>
          <w:kern w:val="0"/>
          <w:sz w:val="32"/>
          <w:szCs w:val="30"/>
        </w:rPr>
        <w:t>二、绩效目标</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1</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预期目标：概括描述专项转移支付资金在确定的实施期内预期达到的总体产出和效果。</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2</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目标实际完成情况：项目实施期达到后，预期目标完成情况。此栏申报单位不用填写。</w:t>
      </w:r>
    </w:p>
    <w:p w:rsidR="00654D71" w:rsidRDefault="00654D71" w:rsidP="00654D71">
      <w:pPr>
        <w:overflowPunct w:val="0"/>
        <w:spacing w:line="560" w:lineRule="exact"/>
        <w:ind w:firstLine="600"/>
        <w:jc w:val="left"/>
        <w:rPr>
          <w:rFonts w:ascii="Times New Roman" w:eastAsia="黑体" w:hAnsi="Times New Roman"/>
          <w:bCs/>
          <w:snapToGrid w:val="0"/>
          <w:kern w:val="0"/>
          <w:sz w:val="32"/>
          <w:szCs w:val="30"/>
        </w:rPr>
      </w:pPr>
      <w:r>
        <w:rPr>
          <w:rFonts w:ascii="Times New Roman" w:eastAsia="黑体" w:hAnsi="Times New Roman"/>
          <w:bCs/>
          <w:snapToGrid w:val="0"/>
          <w:kern w:val="0"/>
          <w:sz w:val="32"/>
          <w:szCs w:val="30"/>
        </w:rPr>
        <w:t>三、年度绩效指标</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绩效指标是对绩效目标的细化和量化。一般包括产出指标和效果指标等一级指标，每一类一级指标细分为若干二级指标、三级指标，分别设定具体的指标值。指标值应尽量细化、量化，可量化的用数值描述，不可量化的以定性描述。</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1</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产出指标：反映根据既定目标，相关预算资金预期提供的公共产品和服务情况。可进一步细分为：</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1</w:t>
      </w:r>
      <w:r>
        <w:rPr>
          <w:rFonts w:ascii="Times New Roman" w:eastAsia="仿宋_GB2312" w:hAnsi="Times New Roman"/>
          <w:snapToGrid w:val="0"/>
          <w:kern w:val="0"/>
          <w:sz w:val="32"/>
          <w:szCs w:val="30"/>
        </w:rPr>
        <w:t>）数量指标，反映预期提供的公共产品和服务数量，如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举办培训的班次</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培训学员的人次</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提升就业创业能力人次</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创业活动场次</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例：提升就业创业能力人次</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定义：指通过项目提供的培训、指导、实践等赋能活动，提升参与者就业技能或创业能力的人次。</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范围：技能培训人次，如参与职业技能培训、创业培训的学员人次；创业辅导人次，如接受创业导师辅导（商业计划指导、融资咨询、政策解读等）、实训（实习、孵化项目、资源对接等实践活动）的创业者人次；通过项目获得职业资格认证或技能等级提升的人次。</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需注意：按参与人次计算（同一人参加多次可重复统计）。</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示例：一个项目全年开展工业机器人操作培训，共举办</w:t>
      </w:r>
      <w:r>
        <w:rPr>
          <w:rFonts w:ascii="Times New Roman" w:eastAsia="仿宋_GB2312" w:hAnsi="Times New Roman"/>
          <w:snapToGrid w:val="0"/>
          <w:kern w:val="0"/>
          <w:sz w:val="32"/>
          <w:szCs w:val="30"/>
        </w:rPr>
        <w:t>10</w:t>
      </w:r>
      <w:r>
        <w:rPr>
          <w:rFonts w:ascii="Times New Roman" w:eastAsia="仿宋_GB2312" w:hAnsi="Times New Roman"/>
          <w:snapToGrid w:val="0"/>
          <w:kern w:val="0"/>
          <w:sz w:val="32"/>
          <w:szCs w:val="30"/>
        </w:rPr>
        <w:t>期，每期培训</w:t>
      </w:r>
      <w:r>
        <w:rPr>
          <w:rFonts w:ascii="Times New Roman" w:eastAsia="仿宋_GB2312" w:hAnsi="Times New Roman"/>
          <w:snapToGrid w:val="0"/>
          <w:kern w:val="0"/>
          <w:sz w:val="32"/>
          <w:szCs w:val="30"/>
        </w:rPr>
        <w:t>30</w:t>
      </w:r>
      <w:r>
        <w:rPr>
          <w:rFonts w:ascii="Times New Roman" w:eastAsia="仿宋_GB2312" w:hAnsi="Times New Roman"/>
          <w:snapToGrid w:val="0"/>
          <w:kern w:val="0"/>
          <w:sz w:val="32"/>
          <w:szCs w:val="30"/>
        </w:rPr>
        <w:t>人，累计提升技能</w:t>
      </w:r>
      <w:r>
        <w:rPr>
          <w:rFonts w:ascii="Times New Roman" w:eastAsia="仿宋_GB2312" w:hAnsi="Times New Roman"/>
          <w:snapToGrid w:val="0"/>
          <w:kern w:val="0"/>
          <w:sz w:val="32"/>
          <w:szCs w:val="30"/>
        </w:rPr>
        <w:t xml:space="preserve"> 300</w:t>
      </w:r>
      <w:r>
        <w:rPr>
          <w:rFonts w:ascii="Times New Roman" w:eastAsia="仿宋_GB2312" w:hAnsi="Times New Roman"/>
          <w:snapToGrid w:val="0"/>
          <w:kern w:val="0"/>
          <w:sz w:val="32"/>
          <w:szCs w:val="30"/>
        </w:rPr>
        <w:t>人次；其中</w:t>
      </w:r>
      <w:r>
        <w:rPr>
          <w:rFonts w:ascii="Times New Roman" w:eastAsia="仿宋_GB2312" w:hAnsi="Times New Roman"/>
          <w:snapToGrid w:val="0"/>
          <w:kern w:val="0"/>
          <w:sz w:val="32"/>
          <w:szCs w:val="30"/>
        </w:rPr>
        <w:t>20</w:t>
      </w:r>
      <w:r>
        <w:rPr>
          <w:rFonts w:ascii="Times New Roman" w:eastAsia="仿宋_GB2312" w:hAnsi="Times New Roman"/>
          <w:snapToGrid w:val="0"/>
          <w:kern w:val="0"/>
          <w:sz w:val="32"/>
          <w:szCs w:val="30"/>
        </w:rPr>
        <w:t>人获得高级技能证书。</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一个创业孵化基地为创业者提供法律咨询，全年服务</w:t>
      </w:r>
      <w:r>
        <w:rPr>
          <w:rFonts w:ascii="Times New Roman" w:eastAsia="仿宋_GB2312" w:hAnsi="Times New Roman"/>
          <w:snapToGrid w:val="0"/>
          <w:kern w:val="0"/>
          <w:sz w:val="32"/>
          <w:szCs w:val="30"/>
        </w:rPr>
        <w:t>300</w:t>
      </w:r>
      <w:r>
        <w:rPr>
          <w:rFonts w:ascii="Times New Roman" w:eastAsia="仿宋_GB2312" w:hAnsi="Times New Roman"/>
          <w:snapToGrid w:val="0"/>
          <w:kern w:val="0"/>
          <w:sz w:val="32"/>
          <w:szCs w:val="30"/>
        </w:rPr>
        <w:t>人次。</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某大学生创业训练营举办创业课程、沙盘模拟、路演辅导等活动，累计培训学员</w:t>
      </w:r>
      <w:r>
        <w:rPr>
          <w:rFonts w:ascii="Times New Roman" w:eastAsia="仿宋_GB2312" w:hAnsi="Times New Roman"/>
          <w:snapToGrid w:val="0"/>
          <w:kern w:val="0"/>
          <w:sz w:val="32"/>
          <w:szCs w:val="30"/>
        </w:rPr>
        <w:t>200</w:t>
      </w:r>
      <w:r>
        <w:rPr>
          <w:rFonts w:ascii="Times New Roman" w:eastAsia="仿宋_GB2312" w:hAnsi="Times New Roman"/>
          <w:snapToGrid w:val="0"/>
          <w:kern w:val="0"/>
          <w:sz w:val="32"/>
          <w:szCs w:val="30"/>
        </w:rPr>
        <w:t>人次；结业后跟踪显示，</w:t>
      </w:r>
      <w:r>
        <w:rPr>
          <w:rFonts w:ascii="Times New Roman" w:eastAsia="仿宋_GB2312" w:hAnsi="Times New Roman"/>
          <w:snapToGrid w:val="0"/>
          <w:kern w:val="0"/>
          <w:sz w:val="32"/>
          <w:szCs w:val="30"/>
        </w:rPr>
        <w:t>150</w:t>
      </w:r>
      <w:r>
        <w:rPr>
          <w:rFonts w:ascii="Times New Roman" w:eastAsia="仿宋_GB2312" w:hAnsi="Times New Roman"/>
          <w:snapToGrid w:val="0"/>
          <w:kern w:val="0"/>
          <w:sz w:val="32"/>
          <w:szCs w:val="30"/>
        </w:rPr>
        <w:t>人创业能力测评得分提升</w:t>
      </w:r>
      <w:r>
        <w:rPr>
          <w:rFonts w:ascii="Times New Roman" w:eastAsia="仿宋_GB2312" w:hAnsi="Times New Roman"/>
          <w:snapToGrid w:val="0"/>
          <w:kern w:val="0"/>
          <w:sz w:val="32"/>
          <w:szCs w:val="30"/>
        </w:rPr>
        <w:t>20%</w:t>
      </w:r>
      <w:r>
        <w:rPr>
          <w:rFonts w:ascii="Times New Roman" w:eastAsia="仿宋_GB2312" w:hAnsi="Times New Roman"/>
          <w:snapToGrid w:val="0"/>
          <w:kern w:val="0"/>
          <w:sz w:val="32"/>
          <w:szCs w:val="30"/>
        </w:rPr>
        <w:t>以上。</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2</w:t>
      </w:r>
      <w:r>
        <w:rPr>
          <w:rFonts w:ascii="Times New Roman" w:eastAsia="仿宋_GB2312" w:hAnsi="Times New Roman"/>
          <w:snapToGrid w:val="0"/>
          <w:kern w:val="0"/>
          <w:sz w:val="32"/>
          <w:szCs w:val="30"/>
        </w:rPr>
        <w:t>）质量指标，反映预期提供的公共产品和服务达到的标准、水平和效果，如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培训合格率</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研究成果验收通过率</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3</w:t>
      </w:r>
      <w:r>
        <w:rPr>
          <w:rFonts w:ascii="Times New Roman" w:eastAsia="仿宋_GB2312" w:hAnsi="Times New Roman"/>
          <w:snapToGrid w:val="0"/>
          <w:kern w:val="0"/>
          <w:sz w:val="32"/>
          <w:szCs w:val="30"/>
        </w:rPr>
        <w:t>）时效指标，反映预期提供公共产品和服务的及时程度和效率情况，如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培训完成时间</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研究成果发布时间</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4</w:t>
      </w:r>
      <w:r>
        <w:rPr>
          <w:rFonts w:ascii="Times New Roman" w:eastAsia="仿宋_GB2312" w:hAnsi="Times New Roman"/>
          <w:snapToGrid w:val="0"/>
          <w:kern w:val="0"/>
          <w:sz w:val="32"/>
          <w:szCs w:val="30"/>
        </w:rPr>
        <w:t>）成本指标，反映预期提供公共产品和服务所需成本的控制情况，如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人均培训成本</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设备购置成本</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和社会平均成本的比较</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2</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效果指标：反映与既定绩效目标相关的、前述相关产出所带来的预期效果的实现程度。可进一步细分为：</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1</w:t>
      </w:r>
      <w:r>
        <w:rPr>
          <w:rFonts w:ascii="Times New Roman" w:eastAsia="仿宋_GB2312" w:hAnsi="Times New Roman"/>
          <w:snapToGrid w:val="0"/>
          <w:kern w:val="0"/>
          <w:sz w:val="32"/>
          <w:szCs w:val="30"/>
        </w:rPr>
        <w:t>）经济效益指标，反映相关产出对经济发展带来的影响和效果，如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促进农民增收率或增收额</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采用先进技术带来的实际收入增长率</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2</w:t>
      </w:r>
      <w:r>
        <w:rPr>
          <w:rFonts w:ascii="Times New Roman" w:eastAsia="仿宋_GB2312" w:hAnsi="Times New Roman"/>
          <w:snapToGrid w:val="0"/>
          <w:kern w:val="0"/>
          <w:sz w:val="32"/>
          <w:szCs w:val="30"/>
        </w:rPr>
        <w:t>）社会效益指标，反映相关产出对社会发展带来的影响和效果，如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直接带动就业人数</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间接带动就业人数</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例</w:t>
      </w:r>
      <w:r>
        <w:rPr>
          <w:rFonts w:ascii="Times New Roman" w:eastAsia="仿宋_GB2312" w:hAnsi="Times New Roman"/>
          <w:snapToGrid w:val="0"/>
          <w:kern w:val="0"/>
          <w:sz w:val="32"/>
          <w:szCs w:val="30"/>
        </w:rPr>
        <w:t>1</w:t>
      </w:r>
      <w:r>
        <w:rPr>
          <w:rFonts w:ascii="Times New Roman" w:eastAsia="仿宋_GB2312" w:hAnsi="Times New Roman"/>
          <w:snapToGrid w:val="0"/>
          <w:kern w:val="0"/>
          <w:sz w:val="32"/>
          <w:szCs w:val="30"/>
        </w:rPr>
        <w:t>：直接带动就业创业人数</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定义：指通过创业项目直接创造或提供的就业岗位数量（包括正式员工、兼职人员或临时工人数），或直接扶持成功创业的个体数量。</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范围：包括与项目签订劳动合同、劳务协议或通过项目获得稳定收入的人员，以及开展招聘活动现场签约成功的人员数量；项目直接提供资金、场地、设备等资源支持，创业者完成工商注册并实际运营不少于</w:t>
      </w:r>
      <w:r>
        <w:rPr>
          <w:rFonts w:ascii="Times New Roman" w:eastAsia="仿宋_GB2312" w:hAnsi="Times New Roman"/>
          <w:snapToGrid w:val="0"/>
          <w:kern w:val="0"/>
          <w:sz w:val="32"/>
          <w:szCs w:val="30"/>
        </w:rPr>
        <w:t>6</w:t>
      </w:r>
      <w:r>
        <w:rPr>
          <w:rFonts w:ascii="Times New Roman" w:eastAsia="仿宋_GB2312" w:hAnsi="Times New Roman"/>
          <w:snapToGrid w:val="0"/>
          <w:kern w:val="0"/>
          <w:sz w:val="32"/>
          <w:szCs w:val="30"/>
        </w:rPr>
        <w:t>个月。</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示例：</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一家电商公司雇佣了</w:t>
      </w:r>
      <w:r>
        <w:rPr>
          <w:rFonts w:ascii="Times New Roman" w:eastAsia="仿宋_GB2312" w:hAnsi="Times New Roman"/>
          <w:snapToGrid w:val="0"/>
          <w:kern w:val="0"/>
          <w:sz w:val="32"/>
          <w:szCs w:val="30"/>
        </w:rPr>
        <w:t>20</w:t>
      </w:r>
      <w:r>
        <w:rPr>
          <w:rFonts w:ascii="Times New Roman" w:eastAsia="仿宋_GB2312" w:hAnsi="Times New Roman"/>
          <w:snapToGrid w:val="0"/>
          <w:kern w:val="0"/>
          <w:sz w:val="32"/>
          <w:szCs w:val="30"/>
        </w:rPr>
        <w:t>名全职员工、</w:t>
      </w:r>
      <w:r>
        <w:rPr>
          <w:rFonts w:ascii="Times New Roman" w:eastAsia="仿宋_GB2312" w:hAnsi="Times New Roman"/>
          <w:snapToGrid w:val="0"/>
          <w:kern w:val="0"/>
          <w:sz w:val="32"/>
          <w:szCs w:val="30"/>
        </w:rPr>
        <w:t>5</w:t>
      </w:r>
      <w:r>
        <w:rPr>
          <w:rFonts w:ascii="Times New Roman" w:eastAsia="仿宋_GB2312" w:hAnsi="Times New Roman"/>
          <w:snapToGrid w:val="0"/>
          <w:kern w:val="0"/>
          <w:sz w:val="32"/>
          <w:szCs w:val="30"/>
        </w:rPr>
        <w:t>名兼职客服。</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一个农业合作社雇佣</w:t>
      </w:r>
      <w:r>
        <w:rPr>
          <w:rFonts w:ascii="Times New Roman" w:eastAsia="仿宋_GB2312" w:hAnsi="Times New Roman"/>
          <w:snapToGrid w:val="0"/>
          <w:kern w:val="0"/>
          <w:sz w:val="32"/>
          <w:szCs w:val="30"/>
        </w:rPr>
        <w:t>50</w:t>
      </w:r>
      <w:r>
        <w:rPr>
          <w:rFonts w:ascii="Times New Roman" w:eastAsia="仿宋_GB2312" w:hAnsi="Times New Roman"/>
          <w:snapToGrid w:val="0"/>
          <w:kern w:val="0"/>
          <w:sz w:val="32"/>
          <w:szCs w:val="30"/>
        </w:rPr>
        <w:t>名农民参与种植加工。</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一场招聘活动，现场</w:t>
      </w:r>
      <w:r>
        <w:rPr>
          <w:rFonts w:ascii="Times New Roman" w:eastAsia="仿宋_GB2312" w:hAnsi="Times New Roman"/>
          <w:snapToGrid w:val="0"/>
          <w:kern w:val="0"/>
          <w:sz w:val="32"/>
          <w:szCs w:val="30"/>
        </w:rPr>
        <w:t>10</w:t>
      </w:r>
      <w:r>
        <w:rPr>
          <w:rFonts w:ascii="Times New Roman" w:eastAsia="仿宋_GB2312" w:hAnsi="Times New Roman"/>
          <w:snapToGrid w:val="0"/>
          <w:kern w:val="0"/>
          <w:sz w:val="32"/>
          <w:szCs w:val="30"/>
        </w:rPr>
        <w:t>家用人单位签定成功的</w:t>
      </w:r>
      <w:r>
        <w:rPr>
          <w:rFonts w:ascii="Times New Roman" w:eastAsia="仿宋_GB2312" w:hAnsi="Times New Roman"/>
          <w:snapToGrid w:val="0"/>
          <w:kern w:val="0"/>
          <w:sz w:val="32"/>
          <w:szCs w:val="30"/>
        </w:rPr>
        <w:t>30</w:t>
      </w:r>
      <w:r>
        <w:rPr>
          <w:rFonts w:ascii="Times New Roman" w:eastAsia="仿宋_GB2312" w:hAnsi="Times New Roman"/>
          <w:snapToGrid w:val="0"/>
          <w:kern w:val="0"/>
          <w:sz w:val="32"/>
          <w:szCs w:val="30"/>
        </w:rPr>
        <w:t>名全职员工和</w:t>
      </w:r>
      <w:r>
        <w:rPr>
          <w:rFonts w:ascii="Times New Roman" w:eastAsia="仿宋_GB2312" w:hAnsi="Times New Roman"/>
          <w:snapToGrid w:val="0"/>
          <w:kern w:val="0"/>
          <w:sz w:val="32"/>
          <w:szCs w:val="30"/>
        </w:rPr>
        <w:t>20</w:t>
      </w:r>
      <w:r>
        <w:rPr>
          <w:rFonts w:ascii="Times New Roman" w:eastAsia="仿宋_GB2312" w:hAnsi="Times New Roman"/>
          <w:snapToGrid w:val="0"/>
          <w:kern w:val="0"/>
          <w:sz w:val="32"/>
          <w:szCs w:val="30"/>
        </w:rPr>
        <w:t>名临时用工人员。</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某孵化器为</w:t>
      </w:r>
      <w:r>
        <w:rPr>
          <w:rFonts w:ascii="Times New Roman" w:eastAsia="仿宋_GB2312" w:hAnsi="Times New Roman"/>
          <w:snapToGrid w:val="0"/>
          <w:kern w:val="0"/>
          <w:sz w:val="32"/>
          <w:szCs w:val="30"/>
        </w:rPr>
        <w:t>10</w:t>
      </w:r>
      <w:r>
        <w:rPr>
          <w:rFonts w:ascii="Times New Roman" w:eastAsia="仿宋_GB2312" w:hAnsi="Times New Roman"/>
          <w:snapToGrid w:val="0"/>
          <w:kern w:val="0"/>
          <w:sz w:val="32"/>
          <w:szCs w:val="30"/>
        </w:rPr>
        <w:t>个团队提供免租工位，其中</w:t>
      </w:r>
      <w:r>
        <w:rPr>
          <w:rFonts w:ascii="Times New Roman" w:eastAsia="仿宋_GB2312" w:hAnsi="Times New Roman"/>
          <w:snapToGrid w:val="0"/>
          <w:kern w:val="0"/>
          <w:sz w:val="32"/>
          <w:szCs w:val="30"/>
        </w:rPr>
        <w:t>6</w:t>
      </w:r>
      <w:r>
        <w:rPr>
          <w:rFonts w:ascii="Times New Roman" w:eastAsia="仿宋_GB2312" w:hAnsi="Times New Roman"/>
          <w:snapToGrid w:val="0"/>
          <w:kern w:val="0"/>
          <w:sz w:val="32"/>
          <w:szCs w:val="30"/>
        </w:rPr>
        <w:t>人注册公司并存活满</w:t>
      </w:r>
      <w:r>
        <w:rPr>
          <w:rFonts w:ascii="Times New Roman" w:eastAsia="仿宋_GB2312" w:hAnsi="Times New Roman"/>
          <w:snapToGrid w:val="0"/>
          <w:kern w:val="0"/>
          <w:sz w:val="32"/>
          <w:szCs w:val="30"/>
        </w:rPr>
        <w:t>1</w:t>
      </w:r>
      <w:r>
        <w:rPr>
          <w:rFonts w:ascii="Times New Roman" w:eastAsia="仿宋_GB2312" w:hAnsi="Times New Roman"/>
          <w:snapToGrid w:val="0"/>
          <w:kern w:val="0"/>
          <w:sz w:val="32"/>
          <w:szCs w:val="30"/>
        </w:rPr>
        <w:t>年，则计为直接创业</w:t>
      </w:r>
      <w:r>
        <w:rPr>
          <w:rFonts w:ascii="Times New Roman" w:eastAsia="仿宋_GB2312" w:hAnsi="Times New Roman"/>
          <w:snapToGrid w:val="0"/>
          <w:kern w:val="0"/>
          <w:sz w:val="32"/>
          <w:szCs w:val="30"/>
        </w:rPr>
        <w:t>6</w:t>
      </w:r>
      <w:r>
        <w:rPr>
          <w:rFonts w:ascii="Times New Roman" w:eastAsia="仿宋_GB2312" w:hAnsi="Times New Roman"/>
          <w:snapToGrid w:val="0"/>
          <w:kern w:val="0"/>
          <w:sz w:val="32"/>
          <w:szCs w:val="30"/>
        </w:rPr>
        <w:t>人。</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例</w:t>
      </w:r>
      <w:r>
        <w:rPr>
          <w:rFonts w:ascii="Times New Roman" w:eastAsia="仿宋_GB2312" w:hAnsi="Times New Roman"/>
          <w:snapToGrid w:val="0"/>
          <w:kern w:val="0"/>
          <w:sz w:val="32"/>
          <w:szCs w:val="30"/>
        </w:rPr>
        <w:t>2</w:t>
      </w:r>
      <w:r>
        <w:rPr>
          <w:rFonts w:ascii="Times New Roman" w:eastAsia="仿宋_GB2312" w:hAnsi="Times New Roman"/>
          <w:snapToGrid w:val="0"/>
          <w:kern w:val="0"/>
          <w:sz w:val="32"/>
          <w:szCs w:val="30"/>
        </w:rPr>
        <w:t>：间接带动就业创业人数</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定义：由于创业项目或其孵化企业的实施和运营，在其上下游产业链或关联生态中创造的就业机会（其本身不直接雇佣这些人），或带动的创业行为。</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范围：供应链就业，如原材料供应商、物流合作方新增的岗位；衍生服务就业，如项目带动的周边餐饮、住宿、培训等服务业岗位；生态协同就业，如平台型企业吸引的第三方服务商、自由职业者；创业行为与项目存在因果关系，如参加项目培训后创业、使用项目渠道资源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示例：</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某农产品加工厂投产后，带动上游农户扩大种植规模，新增临时用工</w:t>
      </w:r>
      <w:r>
        <w:rPr>
          <w:rFonts w:ascii="Times New Roman" w:eastAsia="仿宋_GB2312" w:hAnsi="Times New Roman"/>
          <w:snapToGrid w:val="0"/>
          <w:kern w:val="0"/>
          <w:sz w:val="32"/>
          <w:szCs w:val="30"/>
        </w:rPr>
        <w:t>50</w:t>
      </w:r>
      <w:r>
        <w:rPr>
          <w:rFonts w:ascii="Times New Roman" w:eastAsia="仿宋_GB2312" w:hAnsi="Times New Roman"/>
          <w:snapToGrid w:val="0"/>
          <w:kern w:val="0"/>
          <w:sz w:val="32"/>
          <w:szCs w:val="30"/>
        </w:rPr>
        <w:t>人；下游物流合作方新增配送员</w:t>
      </w:r>
      <w:r>
        <w:rPr>
          <w:rFonts w:ascii="Times New Roman" w:eastAsia="仿宋_GB2312" w:hAnsi="Times New Roman"/>
          <w:snapToGrid w:val="0"/>
          <w:kern w:val="0"/>
          <w:sz w:val="32"/>
          <w:szCs w:val="30"/>
        </w:rPr>
        <w:t>10</w:t>
      </w:r>
      <w:r>
        <w:rPr>
          <w:rFonts w:ascii="Times New Roman" w:eastAsia="仿宋_GB2312" w:hAnsi="Times New Roman"/>
          <w:snapToGrid w:val="0"/>
          <w:kern w:val="0"/>
          <w:sz w:val="32"/>
          <w:szCs w:val="30"/>
        </w:rPr>
        <w:t>人；间接带动就业合计</w:t>
      </w:r>
      <w:r>
        <w:rPr>
          <w:rFonts w:ascii="Times New Roman" w:eastAsia="仿宋_GB2312" w:hAnsi="Times New Roman"/>
          <w:snapToGrid w:val="0"/>
          <w:kern w:val="0"/>
          <w:sz w:val="32"/>
          <w:szCs w:val="30"/>
        </w:rPr>
        <w:t>60</w:t>
      </w:r>
      <w:r>
        <w:rPr>
          <w:rFonts w:ascii="Times New Roman" w:eastAsia="仿宋_GB2312" w:hAnsi="Times New Roman"/>
          <w:snapToGrid w:val="0"/>
          <w:kern w:val="0"/>
          <w:sz w:val="32"/>
          <w:szCs w:val="30"/>
        </w:rPr>
        <w:t>人。</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一个直播带</w:t>
      </w:r>
      <w:proofErr w:type="gramStart"/>
      <w:r>
        <w:rPr>
          <w:rFonts w:ascii="Times New Roman" w:eastAsia="仿宋_GB2312" w:hAnsi="Times New Roman"/>
          <w:snapToGrid w:val="0"/>
          <w:kern w:val="0"/>
          <w:sz w:val="32"/>
          <w:szCs w:val="30"/>
        </w:rPr>
        <w:t>货公司</w:t>
      </w:r>
      <w:proofErr w:type="gramEnd"/>
      <w:r>
        <w:rPr>
          <w:rFonts w:ascii="Times New Roman" w:eastAsia="仿宋_GB2312" w:hAnsi="Times New Roman"/>
          <w:snapToGrid w:val="0"/>
          <w:kern w:val="0"/>
          <w:sz w:val="32"/>
          <w:szCs w:val="30"/>
        </w:rPr>
        <w:t>带动为其服务的小时工和后台运维人员、制作文案多媒体人员以及产品生产上下游等</w:t>
      </w:r>
      <w:r>
        <w:rPr>
          <w:rFonts w:ascii="Times New Roman" w:eastAsia="仿宋_GB2312" w:hAnsi="Times New Roman"/>
          <w:snapToGrid w:val="0"/>
          <w:kern w:val="0"/>
          <w:sz w:val="32"/>
          <w:szCs w:val="30"/>
        </w:rPr>
        <w:t>100</w:t>
      </w:r>
      <w:r>
        <w:rPr>
          <w:rFonts w:ascii="Times New Roman" w:eastAsia="仿宋_GB2312" w:hAnsi="Times New Roman"/>
          <w:snapToGrid w:val="0"/>
          <w:kern w:val="0"/>
          <w:sz w:val="32"/>
          <w:szCs w:val="30"/>
        </w:rPr>
        <w:t>个岗位。</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一个乡村旅游项目吸引游客增长，周边新增农家乐</w:t>
      </w:r>
      <w:r>
        <w:rPr>
          <w:rFonts w:ascii="Times New Roman" w:eastAsia="仿宋_GB2312" w:hAnsi="Times New Roman"/>
          <w:snapToGrid w:val="0"/>
          <w:kern w:val="0"/>
          <w:sz w:val="32"/>
          <w:szCs w:val="30"/>
        </w:rPr>
        <w:t>5</w:t>
      </w:r>
      <w:r>
        <w:rPr>
          <w:rFonts w:ascii="Times New Roman" w:eastAsia="仿宋_GB2312" w:hAnsi="Times New Roman"/>
          <w:snapToGrid w:val="0"/>
          <w:kern w:val="0"/>
          <w:sz w:val="32"/>
          <w:szCs w:val="30"/>
        </w:rPr>
        <w:t>家（每家雇佣</w:t>
      </w:r>
      <w:r>
        <w:rPr>
          <w:rFonts w:ascii="Times New Roman" w:eastAsia="仿宋_GB2312" w:hAnsi="Times New Roman"/>
          <w:snapToGrid w:val="0"/>
          <w:kern w:val="0"/>
          <w:sz w:val="32"/>
          <w:szCs w:val="30"/>
        </w:rPr>
        <w:t>4</w:t>
      </w:r>
      <w:r>
        <w:rPr>
          <w:rFonts w:ascii="Times New Roman" w:eastAsia="仿宋_GB2312" w:hAnsi="Times New Roman"/>
          <w:snapToGrid w:val="0"/>
          <w:kern w:val="0"/>
          <w:sz w:val="32"/>
          <w:szCs w:val="30"/>
        </w:rPr>
        <w:t>人），带动就业</w:t>
      </w:r>
      <w:r>
        <w:rPr>
          <w:rFonts w:ascii="Times New Roman" w:eastAsia="仿宋_GB2312" w:hAnsi="Times New Roman"/>
          <w:snapToGrid w:val="0"/>
          <w:kern w:val="0"/>
          <w:sz w:val="32"/>
          <w:szCs w:val="30"/>
        </w:rPr>
        <w:t>20</w:t>
      </w:r>
      <w:r>
        <w:rPr>
          <w:rFonts w:ascii="Times New Roman" w:eastAsia="仿宋_GB2312" w:hAnsi="Times New Roman"/>
          <w:snapToGrid w:val="0"/>
          <w:kern w:val="0"/>
          <w:sz w:val="32"/>
          <w:szCs w:val="30"/>
        </w:rPr>
        <w:t>人；村民开设特产摊位</w:t>
      </w:r>
      <w:r>
        <w:rPr>
          <w:rFonts w:ascii="Times New Roman" w:eastAsia="仿宋_GB2312" w:hAnsi="Times New Roman"/>
          <w:snapToGrid w:val="0"/>
          <w:kern w:val="0"/>
          <w:sz w:val="32"/>
          <w:szCs w:val="30"/>
        </w:rPr>
        <w:t>10</w:t>
      </w:r>
      <w:r>
        <w:rPr>
          <w:rFonts w:ascii="Times New Roman" w:eastAsia="仿宋_GB2312" w:hAnsi="Times New Roman"/>
          <w:snapToGrid w:val="0"/>
          <w:kern w:val="0"/>
          <w:sz w:val="32"/>
          <w:szCs w:val="30"/>
        </w:rPr>
        <w:t>个，间接带动创业</w:t>
      </w:r>
      <w:r>
        <w:rPr>
          <w:rFonts w:ascii="Times New Roman" w:eastAsia="仿宋_GB2312" w:hAnsi="Times New Roman"/>
          <w:snapToGrid w:val="0"/>
          <w:kern w:val="0"/>
          <w:sz w:val="32"/>
          <w:szCs w:val="30"/>
        </w:rPr>
        <w:t>10</w:t>
      </w:r>
      <w:r>
        <w:rPr>
          <w:rFonts w:ascii="Times New Roman" w:eastAsia="仿宋_GB2312" w:hAnsi="Times New Roman"/>
          <w:snapToGrid w:val="0"/>
          <w:kern w:val="0"/>
          <w:sz w:val="32"/>
          <w:szCs w:val="30"/>
        </w:rPr>
        <w:t>人。</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3</w:t>
      </w:r>
      <w:r>
        <w:rPr>
          <w:rFonts w:ascii="Times New Roman" w:eastAsia="仿宋_GB2312" w:hAnsi="Times New Roman"/>
          <w:snapToGrid w:val="0"/>
          <w:kern w:val="0"/>
          <w:sz w:val="32"/>
          <w:szCs w:val="30"/>
        </w:rPr>
        <w:t>）生态效益指标，反映相关产出对自然环境带来的影响和效果，如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水电能源节约率</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空气质量优良率</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4</w:t>
      </w:r>
      <w:r>
        <w:rPr>
          <w:rFonts w:ascii="Times New Roman" w:eastAsia="仿宋_GB2312" w:hAnsi="Times New Roman"/>
          <w:snapToGrid w:val="0"/>
          <w:kern w:val="0"/>
          <w:sz w:val="32"/>
          <w:szCs w:val="30"/>
        </w:rPr>
        <w:t>）可持续影响指标，反映相关产出带来影响的可持续期限，如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项目持续发挥作用的期限</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对本行业未来可持续发展的影响</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r>
        <w:rPr>
          <w:rFonts w:ascii="Times New Roman" w:eastAsia="仿宋_GB2312" w:hAnsi="Times New Roman"/>
          <w:snapToGrid w:val="0"/>
          <w:kern w:val="0"/>
          <w:sz w:val="32"/>
          <w:szCs w:val="30"/>
        </w:rPr>
        <w:t>;</w:t>
      </w:r>
    </w:p>
    <w:p w:rsidR="00654D71" w:rsidRDefault="00654D71" w:rsidP="00654D71">
      <w:pPr>
        <w:overflowPunct w:val="0"/>
        <w:spacing w:line="560" w:lineRule="exact"/>
        <w:ind w:firstLine="60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5</w:t>
      </w:r>
      <w:r>
        <w:rPr>
          <w:rFonts w:ascii="Times New Roman" w:eastAsia="仿宋_GB2312" w:hAnsi="Times New Roman"/>
          <w:snapToGrid w:val="0"/>
          <w:kern w:val="0"/>
          <w:sz w:val="32"/>
          <w:szCs w:val="30"/>
        </w:rPr>
        <w:t>）满意度指标，反映服务对象或项目受益人对相关产出及其影响的认可程度，根据实际细化为具体指标，如</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受训学员满意度</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群众对</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工作的满意度</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社会公众投诉率</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投诉次数</w:t>
      </w:r>
      <w:r>
        <w:rPr>
          <w:rFonts w:ascii="Times New Roman" w:eastAsia="仿宋_GB2312" w:hAnsi="Times New Roman"/>
          <w:snapToGrid w:val="0"/>
          <w:kern w:val="0"/>
          <w:sz w:val="32"/>
          <w:szCs w:val="30"/>
        </w:rPr>
        <w:t>”</w:t>
      </w:r>
      <w:r>
        <w:rPr>
          <w:rFonts w:ascii="Times New Roman" w:eastAsia="仿宋_GB2312" w:hAnsi="Times New Roman"/>
          <w:snapToGrid w:val="0"/>
          <w:kern w:val="0"/>
          <w:sz w:val="32"/>
          <w:szCs w:val="30"/>
        </w:rPr>
        <w:t>等</w:t>
      </w:r>
      <w:r>
        <w:rPr>
          <w:rFonts w:ascii="Times New Roman" w:eastAsia="仿宋_GB2312" w:hAnsi="Times New Roman"/>
          <w:snapToGrid w:val="0"/>
          <w:kern w:val="0"/>
          <w:sz w:val="32"/>
          <w:szCs w:val="30"/>
        </w:rPr>
        <w:t>;</w:t>
      </w:r>
    </w:p>
    <w:p w:rsidR="00654D71" w:rsidRDefault="00654D71" w:rsidP="00654D71">
      <w:pPr>
        <w:overflowPunct w:val="0"/>
        <w:spacing w:line="560" w:lineRule="exact"/>
        <w:ind w:firstLineChars="200" w:firstLine="640"/>
        <w:jc w:val="left"/>
        <w:rPr>
          <w:rFonts w:ascii="Times New Roman" w:eastAsia="仿宋_GB2312" w:hAnsi="Times New Roman"/>
          <w:snapToGrid w:val="0"/>
          <w:kern w:val="0"/>
          <w:sz w:val="32"/>
          <w:szCs w:val="30"/>
        </w:rPr>
      </w:pPr>
      <w:r>
        <w:rPr>
          <w:rFonts w:ascii="Times New Roman" w:eastAsia="仿宋_GB2312" w:hAnsi="Times New Roman"/>
          <w:snapToGrid w:val="0"/>
          <w:kern w:val="0"/>
          <w:sz w:val="32"/>
          <w:szCs w:val="30"/>
        </w:rPr>
        <w:t>3</w:t>
      </w:r>
      <w:r>
        <w:rPr>
          <w:rFonts w:ascii="Times New Roman" w:eastAsia="仿宋_GB2312" w:hAnsi="Times New Roman"/>
          <w:snapToGrid w:val="0"/>
          <w:kern w:val="0"/>
          <w:sz w:val="32"/>
          <w:szCs w:val="30"/>
          <w:lang w:val="en"/>
        </w:rPr>
        <w:t>.</w:t>
      </w:r>
      <w:r>
        <w:rPr>
          <w:rFonts w:ascii="Times New Roman" w:eastAsia="仿宋_GB2312" w:hAnsi="Times New Roman"/>
          <w:snapToGrid w:val="0"/>
          <w:kern w:val="0"/>
          <w:sz w:val="32"/>
          <w:szCs w:val="30"/>
        </w:rPr>
        <w:t>实际操作中其他绩效指标的具体内容，可由部门（单位）根据需要，在上述指标中或在上述指标之外另行补充。</w:t>
      </w:r>
    </w:p>
    <w:p w:rsidR="00654D71" w:rsidRDefault="00654D71" w:rsidP="00654D71">
      <w:pPr>
        <w:pStyle w:val="a6"/>
        <w:widowControl/>
        <w:spacing w:before="0" w:beforeAutospacing="0" w:after="0" w:afterAutospacing="0" w:line="500" w:lineRule="exact"/>
        <w:ind w:firstLineChars="1600" w:firstLine="5120"/>
        <w:jc w:val="both"/>
        <w:rPr>
          <w:rFonts w:ascii="Times New Roman" w:eastAsia="CESI仿宋-GB2312" w:hAnsi="Times New Roman"/>
          <w:color w:val="000000"/>
          <w:sz w:val="32"/>
          <w:szCs w:val="32"/>
        </w:rPr>
      </w:pPr>
    </w:p>
    <w:p w:rsidR="000A36F2" w:rsidRPr="00654D71" w:rsidRDefault="00654D71">
      <w:bookmarkStart w:id="0" w:name="_GoBack"/>
      <w:bookmarkEnd w:id="0"/>
    </w:p>
    <w:sectPr w:rsidR="000A36F2" w:rsidRPr="00654D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D71" w:rsidRDefault="00654D71" w:rsidP="00654D71">
      <w:r>
        <w:separator/>
      </w:r>
    </w:p>
  </w:endnote>
  <w:endnote w:type="continuationSeparator" w:id="0">
    <w:p w:rsidR="00654D71" w:rsidRDefault="00654D71" w:rsidP="00654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楷体_GB2312">
    <w:altName w:val="楷体"/>
    <w:charset w:val="86"/>
    <w:family w:val="auto"/>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ESI仿宋-GB2312">
    <w:altName w:val="仿宋"/>
    <w:charset w:val="86"/>
    <w:family w:val="auto"/>
    <w:pitch w:val="default"/>
    <w:sig w:usb0="800002AF" w:usb1="084F6CF8" w:usb2="00000010"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D71" w:rsidRDefault="00654D71" w:rsidP="00654D71">
      <w:r>
        <w:separator/>
      </w:r>
    </w:p>
  </w:footnote>
  <w:footnote w:type="continuationSeparator" w:id="0">
    <w:p w:rsidR="00654D71" w:rsidRDefault="00654D71" w:rsidP="00654D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C7"/>
    <w:rsid w:val="000916C5"/>
    <w:rsid w:val="00266C70"/>
    <w:rsid w:val="003A1901"/>
    <w:rsid w:val="00654D71"/>
    <w:rsid w:val="00692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654D71"/>
    <w:pPr>
      <w:widowControl w:val="0"/>
      <w:suppressAutoHyphens/>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4D71"/>
    <w:pPr>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54D71"/>
    <w:rPr>
      <w:sz w:val="18"/>
      <w:szCs w:val="18"/>
    </w:rPr>
  </w:style>
  <w:style w:type="paragraph" w:styleId="a4">
    <w:name w:val="footer"/>
    <w:basedOn w:val="a"/>
    <w:link w:val="Char0"/>
    <w:uiPriority w:val="99"/>
    <w:unhideWhenUsed/>
    <w:rsid w:val="00654D71"/>
    <w:pPr>
      <w:tabs>
        <w:tab w:val="center" w:pos="4153"/>
        <w:tab w:val="right" w:pos="8306"/>
      </w:tabs>
      <w:suppressAutoHyphens w:val="0"/>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54D71"/>
    <w:rPr>
      <w:sz w:val="18"/>
      <w:szCs w:val="18"/>
    </w:rPr>
  </w:style>
  <w:style w:type="paragraph" w:styleId="a5">
    <w:name w:val="Body Text Indent"/>
    <w:basedOn w:val="a"/>
    <w:link w:val="Char1"/>
    <w:uiPriority w:val="99"/>
    <w:semiHidden/>
    <w:unhideWhenUsed/>
    <w:rsid w:val="00654D71"/>
    <w:pPr>
      <w:spacing w:after="120"/>
      <w:ind w:leftChars="200" w:left="420"/>
    </w:pPr>
  </w:style>
  <w:style w:type="character" w:customStyle="1" w:styleId="Char1">
    <w:name w:val="正文文本缩进 Char"/>
    <w:basedOn w:val="a0"/>
    <w:link w:val="a5"/>
    <w:uiPriority w:val="99"/>
    <w:semiHidden/>
    <w:rsid w:val="00654D71"/>
    <w:rPr>
      <w:rFonts w:ascii="Calibri" w:eastAsia="宋体" w:hAnsi="Calibri" w:cs="Times New Roman"/>
      <w:szCs w:val="24"/>
    </w:rPr>
  </w:style>
  <w:style w:type="paragraph" w:styleId="2">
    <w:name w:val="Body Text First Indent 2"/>
    <w:basedOn w:val="a5"/>
    <w:link w:val="2Char"/>
    <w:qFormat/>
    <w:rsid w:val="00654D71"/>
    <w:pPr>
      <w:ind w:firstLineChars="200" w:firstLine="420"/>
    </w:pPr>
  </w:style>
  <w:style w:type="character" w:customStyle="1" w:styleId="2Char">
    <w:name w:val="正文首行缩进 2 Char"/>
    <w:basedOn w:val="Char1"/>
    <w:link w:val="2"/>
    <w:rsid w:val="00654D71"/>
    <w:rPr>
      <w:rFonts w:ascii="Calibri" w:eastAsia="宋体" w:hAnsi="Calibri" w:cs="Times New Roman"/>
      <w:szCs w:val="24"/>
    </w:rPr>
  </w:style>
  <w:style w:type="paragraph" w:styleId="a6">
    <w:name w:val="Normal (Web)"/>
    <w:basedOn w:val="a"/>
    <w:rsid w:val="00654D71"/>
    <w:pPr>
      <w:spacing w:before="100" w:beforeAutospacing="1" w:after="100" w:afterAutospacing="1"/>
      <w:jc w:val="left"/>
    </w:pPr>
    <w:rPr>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654D71"/>
    <w:pPr>
      <w:widowControl w:val="0"/>
      <w:suppressAutoHyphens/>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4D71"/>
    <w:pPr>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54D71"/>
    <w:rPr>
      <w:sz w:val="18"/>
      <w:szCs w:val="18"/>
    </w:rPr>
  </w:style>
  <w:style w:type="paragraph" w:styleId="a4">
    <w:name w:val="footer"/>
    <w:basedOn w:val="a"/>
    <w:link w:val="Char0"/>
    <w:uiPriority w:val="99"/>
    <w:unhideWhenUsed/>
    <w:rsid w:val="00654D71"/>
    <w:pPr>
      <w:tabs>
        <w:tab w:val="center" w:pos="4153"/>
        <w:tab w:val="right" w:pos="8306"/>
      </w:tabs>
      <w:suppressAutoHyphens w:val="0"/>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54D71"/>
    <w:rPr>
      <w:sz w:val="18"/>
      <w:szCs w:val="18"/>
    </w:rPr>
  </w:style>
  <w:style w:type="paragraph" w:styleId="a5">
    <w:name w:val="Body Text Indent"/>
    <w:basedOn w:val="a"/>
    <w:link w:val="Char1"/>
    <w:uiPriority w:val="99"/>
    <w:semiHidden/>
    <w:unhideWhenUsed/>
    <w:rsid w:val="00654D71"/>
    <w:pPr>
      <w:spacing w:after="120"/>
      <w:ind w:leftChars="200" w:left="420"/>
    </w:pPr>
  </w:style>
  <w:style w:type="character" w:customStyle="1" w:styleId="Char1">
    <w:name w:val="正文文本缩进 Char"/>
    <w:basedOn w:val="a0"/>
    <w:link w:val="a5"/>
    <w:uiPriority w:val="99"/>
    <w:semiHidden/>
    <w:rsid w:val="00654D71"/>
    <w:rPr>
      <w:rFonts w:ascii="Calibri" w:eastAsia="宋体" w:hAnsi="Calibri" w:cs="Times New Roman"/>
      <w:szCs w:val="24"/>
    </w:rPr>
  </w:style>
  <w:style w:type="paragraph" w:styleId="2">
    <w:name w:val="Body Text First Indent 2"/>
    <w:basedOn w:val="a5"/>
    <w:link w:val="2Char"/>
    <w:qFormat/>
    <w:rsid w:val="00654D71"/>
    <w:pPr>
      <w:ind w:firstLineChars="200" w:firstLine="420"/>
    </w:pPr>
  </w:style>
  <w:style w:type="character" w:customStyle="1" w:styleId="2Char">
    <w:name w:val="正文首行缩进 2 Char"/>
    <w:basedOn w:val="Char1"/>
    <w:link w:val="2"/>
    <w:rsid w:val="00654D71"/>
    <w:rPr>
      <w:rFonts w:ascii="Calibri" w:eastAsia="宋体" w:hAnsi="Calibri" w:cs="Times New Roman"/>
      <w:szCs w:val="24"/>
    </w:rPr>
  </w:style>
  <w:style w:type="paragraph" w:styleId="a6">
    <w:name w:val="Normal (Web)"/>
    <w:basedOn w:val="a"/>
    <w:rsid w:val="00654D71"/>
    <w:pPr>
      <w:spacing w:before="100" w:beforeAutospacing="1" w:after="100"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491</Words>
  <Characters>2799</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2026-09-24T00:49:00Z</dcterms:created>
  <dcterms:modified xsi:type="dcterms:W3CDTF">2026-09-24T00:49:00Z</dcterms:modified>
</cp:coreProperties>
</file>