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2E" w:rsidRDefault="00DF632E" w:rsidP="00DF632E">
      <w:pPr>
        <w:widowControl/>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附件2</w:t>
      </w:r>
    </w:p>
    <w:p w:rsidR="00DF632E" w:rsidRDefault="00DF632E" w:rsidP="00DF632E">
      <w:pPr>
        <w:spacing w:line="480" w:lineRule="auto"/>
        <w:jc w:val="center"/>
        <w:rPr>
          <w:rFonts w:ascii="CESI宋体-GB13000" w:eastAsia="CESI宋体-GB13000" w:hAnsi="CESI宋体-GB13000" w:cs="CESI宋体-GB13000"/>
          <w:b/>
          <w:bCs/>
          <w:color w:val="000000" w:themeColor="text1"/>
          <w:sz w:val="44"/>
          <w:szCs w:val="44"/>
        </w:rPr>
      </w:pPr>
      <w:r>
        <w:rPr>
          <w:rFonts w:ascii="CESI宋体-GB13000" w:eastAsia="CESI宋体-GB13000" w:hAnsi="CESI宋体-GB13000" w:cs="CESI宋体-GB13000" w:hint="eastAsia"/>
          <w:b/>
          <w:bCs/>
          <w:color w:val="000000" w:themeColor="text1"/>
          <w:sz w:val="44"/>
          <w:szCs w:val="44"/>
        </w:rPr>
        <w:t>劳务协作固定资产贷款申请表</w:t>
      </w:r>
    </w:p>
    <w:tbl>
      <w:tblPr>
        <w:tblStyle w:val="a4"/>
        <w:tblW w:w="9015" w:type="dxa"/>
        <w:tblLook w:val="04A0"/>
      </w:tblPr>
      <w:tblGrid>
        <w:gridCol w:w="1384"/>
        <w:gridCol w:w="7631"/>
      </w:tblGrid>
      <w:tr w:rsidR="00DF632E" w:rsidTr="00132331">
        <w:trPr>
          <w:trHeight w:val="405"/>
        </w:trPr>
        <w:tc>
          <w:tcPr>
            <w:tcW w:w="1384" w:type="dxa"/>
            <w:vAlign w:val="center"/>
          </w:tcPr>
          <w:p w:rsidR="00DF632E" w:rsidRDefault="00DF632E" w:rsidP="00132331">
            <w:pPr>
              <w:spacing w:line="280" w:lineRule="exact"/>
              <w:rPr>
                <w:rFonts w:ascii="宋体" w:hAnsi="宋体"/>
                <w:b/>
                <w:color w:val="000000" w:themeColor="text1"/>
                <w:sz w:val="24"/>
              </w:rPr>
            </w:pPr>
            <w:r>
              <w:rPr>
                <w:rFonts w:ascii="宋体" w:hAnsi="宋体" w:hint="eastAsia"/>
                <w:b/>
                <w:color w:val="000000" w:themeColor="text1"/>
                <w:sz w:val="24"/>
              </w:rPr>
              <w:t>企业名称</w:t>
            </w:r>
          </w:p>
        </w:tc>
        <w:tc>
          <w:tcPr>
            <w:tcW w:w="7631" w:type="dxa"/>
            <w:vAlign w:val="center"/>
          </w:tcPr>
          <w:p w:rsidR="00DF632E" w:rsidRDefault="00DF632E" w:rsidP="00132331">
            <w:pPr>
              <w:spacing w:line="280" w:lineRule="exact"/>
              <w:rPr>
                <w:rFonts w:ascii="宋体" w:hAnsi="宋体"/>
                <w:color w:val="000000" w:themeColor="text1"/>
                <w:sz w:val="24"/>
              </w:rPr>
            </w:pPr>
          </w:p>
        </w:tc>
      </w:tr>
      <w:tr w:rsidR="00DF632E" w:rsidTr="00132331">
        <w:trPr>
          <w:trHeight w:val="448"/>
        </w:trPr>
        <w:tc>
          <w:tcPr>
            <w:tcW w:w="1384" w:type="dxa"/>
            <w:vAlign w:val="center"/>
          </w:tcPr>
          <w:p w:rsidR="00DF632E" w:rsidRDefault="00DF632E" w:rsidP="00132331">
            <w:pPr>
              <w:spacing w:line="280" w:lineRule="exact"/>
              <w:rPr>
                <w:rFonts w:ascii="宋体" w:hAnsi="宋体"/>
                <w:b/>
                <w:color w:val="000000" w:themeColor="text1"/>
                <w:sz w:val="24"/>
              </w:rPr>
            </w:pPr>
            <w:r>
              <w:rPr>
                <w:rFonts w:ascii="宋体" w:hAnsi="宋体" w:hint="eastAsia"/>
                <w:b/>
                <w:color w:val="000000" w:themeColor="text1"/>
                <w:sz w:val="24"/>
              </w:rPr>
              <w:t>贷款用途</w:t>
            </w:r>
          </w:p>
        </w:tc>
        <w:tc>
          <w:tcPr>
            <w:tcW w:w="7631" w:type="dxa"/>
            <w:vAlign w:val="center"/>
          </w:tcPr>
          <w:p w:rsidR="00DF632E" w:rsidRDefault="00DF632E" w:rsidP="00132331">
            <w:pPr>
              <w:spacing w:line="280" w:lineRule="exact"/>
              <w:rPr>
                <w:rFonts w:ascii="宋体" w:hAnsi="宋体"/>
                <w:color w:val="000000" w:themeColor="text1"/>
                <w:sz w:val="24"/>
              </w:rPr>
            </w:pPr>
          </w:p>
        </w:tc>
      </w:tr>
      <w:tr w:rsidR="00DF632E" w:rsidTr="00132331">
        <w:trPr>
          <w:trHeight w:val="371"/>
        </w:trPr>
        <w:tc>
          <w:tcPr>
            <w:tcW w:w="1384" w:type="dxa"/>
            <w:vAlign w:val="center"/>
          </w:tcPr>
          <w:p w:rsidR="00DF632E" w:rsidRDefault="00DF632E" w:rsidP="00132331">
            <w:pPr>
              <w:spacing w:line="280" w:lineRule="exact"/>
              <w:rPr>
                <w:rFonts w:ascii="宋体" w:hAnsi="宋体"/>
                <w:b/>
                <w:color w:val="000000" w:themeColor="text1"/>
                <w:sz w:val="24"/>
              </w:rPr>
            </w:pPr>
            <w:r>
              <w:rPr>
                <w:rFonts w:ascii="宋体" w:hAnsi="宋体" w:hint="eastAsia"/>
                <w:b/>
                <w:color w:val="000000" w:themeColor="text1"/>
                <w:sz w:val="24"/>
              </w:rPr>
              <w:t>申贷额度</w:t>
            </w:r>
          </w:p>
        </w:tc>
        <w:tc>
          <w:tcPr>
            <w:tcW w:w="7631" w:type="dxa"/>
            <w:vAlign w:val="center"/>
          </w:tcPr>
          <w:p w:rsidR="00DF632E" w:rsidRDefault="00DF632E" w:rsidP="00132331">
            <w:pPr>
              <w:spacing w:line="280" w:lineRule="exact"/>
              <w:rPr>
                <w:rFonts w:ascii="宋体" w:hAnsi="宋体"/>
                <w:color w:val="000000" w:themeColor="text1"/>
                <w:sz w:val="24"/>
              </w:rPr>
            </w:pPr>
          </w:p>
        </w:tc>
      </w:tr>
      <w:tr w:rsidR="00DF632E" w:rsidTr="00132331">
        <w:trPr>
          <w:trHeight w:val="429"/>
        </w:trPr>
        <w:tc>
          <w:tcPr>
            <w:tcW w:w="1384" w:type="dxa"/>
            <w:vAlign w:val="center"/>
          </w:tcPr>
          <w:p w:rsidR="00DF632E" w:rsidRDefault="00DF632E" w:rsidP="00132331">
            <w:pPr>
              <w:spacing w:line="280" w:lineRule="exact"/>
              <w:rPr>
                <w:rFonts w:ascii="宋体" w:hAnsi="宋体"/>
                <w:b/>
                <w:color w:val="000000" w:themeColor="text1"/>
                <w:sz w:val="24"/>
              </w:rPr>
            </w:pPr>
            <w:r>
              <w:rPr>
                <w:rFonts w:ascii="宋体" w:hAnsi="宋体" w:hint="eastAsia"/>
                <w:b/>
                <w:color w:val="000000" w:themeColor="text1"/>
                <w:sz w:val="24"/>
              </w:rPr>
              <w:t>申贷期限</w:t>
            </w:r>
          </w:p>
        </w:tc>
        <w:tc>
          <w:tcPr>
            <w:tcW w:w="7631" w:type="dxa"/>
            <w:vAlign w:val="center"/>
          </w:tcPr>
          <w:p w:rsidR="00DF632E" w:rsidRDefault="00DF632E" w:rsidP="00132331">
            <w:pPr>
              <w:spacing w:line="280" w:lineRule="exact"/>
              <w:rPr>
                <w:rFonts w:ascii="宋体" w:hAnsi="宋体"/>
                <w:color w:val="000000" w:themeColor="text1"/>
                <w:sz w:val="24"/>
              </w:rPr>
            </w:pPr>
          </w:p>
        </w:tc>
      </w:tr>
      <w:tr w:rsidR="00DF632E" w:rsidTr="00132331">
        <w:trPr>
          <w:trHeight w:val="318"/>
        </w:trPr>
        <w:tc>
          <w:tcPr>
            <w:tcW w:w="9015" w:type="dxa"/>
            <w:gridSpan w:val="2"/>
            <w:vAlign w:val="center"/>
          </w:tcPr>
          <w:p w:rsidR="00DF632E" w:rsidRDefault="00DF632E" w:rsidP="00132331">
            <w:pPr>
              <w:spacing w:line="280" w:lineRule="exact"/>
              <w:jc w:val="center"/>
              <w:rPr>
                <w:rFonts w:ascii="宋体" w:hAnsi="宋体"/>
                <w:b/>
                <w:color w:val="000000" w:themeColor="text1"/>
                <w:sz w:val="24"/>
              </w:rPr>
            </w:pPr>
            <w:r>
              <w:rPr>
                <w:rFonts w:ascii="宋体" w:hAnsi="宋体" w:hint="eastAsia"/>
                <w:b/>
                <w:color w:val="000000" w:themeColor="text1"/>
                <w:sz w:val="24"/>
              </w:rPr>
              <w:t>材料清单</w:t>
            </w:r>
          </w:p>
        </w:tc>
      </w:tr>
      <w:tr w:rsidR="00DF632E" w:rsidTr="00132331">
        <w:trPr>
          <w:trHeight w:val="352"/>
        </w:trPr>
        <w:tc>
          <w:tcPr>
            <w:tcW w:w="1384" w:type="dxa"/>
            <w:vMerge w:val="restart"/>
            <w:vAlign w:val="center"/>
          </w:tcPr>
          <w:p w:rsidR="00DF632E" w:rsidRDefault="00DF632E" w:rsidP="00132331">
            <w:pPr>
              <w:spacing w:line="280" w:lineRule="exact"/>
              <w:rPr>
                <w:rFonts w:ascii="宋体" w:hAnsi="宋体"/>
                <w:color w:val="000000" w:themeColor="text1"/>
                <w:sz w:val="18"/>
                <w:szCs w:val="18"/>
              </w:rPr>
            </w:pPr>
            <w:r>
              <w:rPr>
                <w:rFonts w:ascii="宋体" w:hAnsi="宋体" w:hint="eastAsia"/>
                <w:color w:val="000000" w:themeColor="text1"/>
                <w:sz w:val="18"/>
                <w:szCs w:val="18"/>
              </w:rPr>
              <w:t>1．吸纳对口劳务协作相关认定材料</w:t>
            </w: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对口地区与输入地签署劳务协作协议</w:t>
            </w:r>
          </w:p>
        </w:tc>
      </w:tr>
      <w:tr w:rsidR="00DF632E" w:rsidTr="00132331">
        <w:trPr>
          <w:trHeight w:val="317"/>
        </w:trPr>
        <w:tc>
          <w:tcPr>
            <w:tcW w:w="1384" w:type="dxa"/>
            <w:vMerge/>
            <w:vAlign w:val="center"/>
          </w:tcPr>
          <w:p w:rsidR="00DF632E" w:rsidRDefault="00DF632E" w:rsidP="00132331">
            <w:pPr>
              <w:spacing w:line="280" w:lineRule="exact"/>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劳务协作地区或县（市）就业人员名单</w:t>
            </w:r>
          </w:p>
        </w:tc>
      </w:tr>
      <w:tr w:rsidR="00DF632E" w:rsidTr="00132331">
        <w:trPr>
          <w:trHeight w:val="334"/>
        </w:trPr>
        <w:tc>
          <w:tcPr>
            <w:tcW w:w="1384" w:type="dxa"/>
            <w:vMerge/>
            <w:vAlign w:val="center"/>
          </w:tcPr>
          <w:p w:rsidR="00DF632E" w:rsidRDefault="00DF632E" w:rsidP="00132331">
            <w:pPr>
              <w:spacing w:line="280" w:lineRule="exact"/>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与务工人员签订3个月以上的劳动合同</w:t>
            </w:r>
          </w:p>
        </w:tc>
      </w:tr>
      <w:tr w:rsidR="00DF632E" w:rsidTr="00132331">
        <w:trPr>
          <w:trHeight w:val="318"/>
        </w:trPr>
        <w:tc>
          <w:tcPr>
            <w:tcW w:w="1384" w:type="dxa"/>
            <w:vMerge/>
            <w:vAlign w:val="center"/>
          </w:tcPr>
          <w:p w:rsidR="00DF632E" w:rsidRDefault="00DF632E" w:rsidP="00132331">
            <w:pPr>
              <w:spacing w:line="280" w:lineRule="exact"/>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工资发放证明</w:t>
            </w:r>
          </w:p>
        </w:tc>
      </w:tr>
      <w:tr w:rsidR="00DF632E" w:rsidTr="00132331">
        <w:trPr>
          <w:trHeight w:val="383"/>
        </w:trPr>
        <w:tc>
          <w:tcPr>
            <w:tcW w:w="1384" w:type="dxa"/>
            <w:vMerge w:val="restart"/>
            <w:vAlign w:val="center"/>
          </w:tcPr>
          <w:p w:rsidR="00DF632E" w:rsidRDefault="00DF632E" w:rsidP="00132331">
            <w:pPr>
              <w:spacing w:beforeLines="80" w:line="280" w:lineRule="exact"/>
              <w:rPr>
                <w:rFonts w:ascii="宋体" w:hAnsi="宋体"/>
                <w:color w:val="000000" w:themeColor="text1"/>
                <w:sz w:val="18"/>
                <w:szCs w:val="18"/>
              </w:rPr>
            </w:pPr>
            <w:r>
              <w:rPr>
                <w:rFonts w:ascii="宋体" w:hAnsi="宋体" w:hint="eastAsia"/>
                <w:color w:val="000000" w:themeColor="text1"/>
                <w:sz w:val="18"/>
                <w:szCs w:val="18"/>
              </w:rPr>
              <w:t>2.基本资料</w:t>
            </w: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注册登记或批准成立的有关文件及其最新有效的年检证明（副本及复印件）</w:t>
            </w:r>
          </w:p>
        </w:tc>
      </w:tr>
      <w:tr w:rsidR="00DF632E" w:rsidTr="00132331">
        <w:trPr>
          <w:trHeight w:val="677"/>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经年检的组织机构代码证（副本及复印件），有效的税务登记证及近两年的完税证明（复印件），特殊行业经营许可证（复印件），法定代表人及委托代理人身份有效证明（复印件），或法定代表人授权的委托书（原件）</w:t>
            </w:r>
          </w:p>
        </w:tc>
      </w:tr>
      <w:tr w:rsidR="00DF632E" w:rsidTr="00132331">
        <w:trPr>
          <w:trHeight w:val="303"/>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企业章程或合资、合作的合同或协议，验资证明（复印件）</w:t>
            </w:r>
          </w:p>
        </w:tc>
      </w:tr>
      <w:tr w:rsidR="00DF632E" w:rsidTr="00132331">
        <w:trPr>
          <w:trHeight w:val="337"/>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公司章程对办理信贷业务有限制的，需提供章程要求的股东会或董事会决议或其他文件</w:t>
            </w:r>
          </w:p>
        </w:tc>
      </w:tr>
      <w:tr w:rsidR="00DF632E" w:rsidTr="00132331">
        <w:trPr>
          <w:trHeight w:val="487"/>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企业应提供近三年年度财务报告及最近一期财务报表，成立不足三年的，提交成立以来的年度财务报告及最近一期财务报表</w:t>
            </w:r>
          </w:p>
        </w:tc>
      </w:tr>
      <w:tr w:rsidR="00DF632E" w:rsidTr="00132331">
        <w:trPr>
          <w:trHeight w:val="265"/>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企业基本账户近半年的对账单</w:t>
            </w:r>
          </w:p>
        </w:tc>
      </w:tr>
      <w:tr w:rsidR="00DF632E" w:rsidTr="00132331">
        <w:trPr>
          <w:trHeight w:val="338"/>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印鉴卡、法定代表人及授权代理人签字式样（原件）</w:t>
            </w:r>
          </w:p>
        </w:tc>
      </w:tr>
      <w:tr w:rsidR="00DF632E" w:rsidTr="00132331">
        <w:trPr>
          <w:trHeight w:val="522"/>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水电费、税务凭证等反映企业生产经营情况的单据，生产经营计划或购销合同等反映企业资金需求的凭证、资料，进出口批文及批准使用外汇的有效文件</w:t>
            </w:r>
          </w:p>
        </w:tc>
      </w:tr>
      <w:tr w:rsidR="00DF632E" w:rsidTr="00132331">
        <w:trPr>
          <w:trHeight w:val="348"/>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借款申请书（写明企业概况、申请借款金额、期限、用途、用款计划、还款来源等）</w:t>
            </w:r>
          </w:p>
        </w:tc>
      </w:tr>
      <w:tr w:rsidR="00DF632E" w:rsidTr="00132331">
        <w:trPr>
          <w:trHeight w:val="280"/>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与贷款相关其他资料</w:t>
            </w:r>
          </w:p>
        </w:tc>
      </w:tr>
      <w:tr w:rsidR="00DF632E" w:rsidTr="00132331">
        <w:trPr>
          <w:trHeight w:val="510"/>
        </w:trPr>
        <w:tc>
          <w:tcPr>
            <w:tcW w:w="1384" w:type="dxa"/>
            <w:vMerge w:val="restart"/>
            <w:vAlign w:val="center"/>
          </w:tcPr>
          <w:p w:rsidR="00DF632E" w:rsidRDefault="00DF632E" w:rsidP="00132331">
            <w:pPr>
              <w:spacing w:beforeLines="80" w:line="280" w:lineRule="exact"/>
              <w:rPr>
                <w:rFonts w:ascii="宋体" w:hAnsi="宋体"/>
                <w:color w:val="000000" w:themeColor="text1"/>
                <w:sz w:val="18"/>
                <w:szCs w:val="18"/>
              </w:rPr>
            </w:pPr>
            <w:r>
              <w:rPr>
                <w:rFonts w:ascii="宋体" w:hAnsi="宋体" w:hint="eastAsia"/>
                <w:color w:val="000000" w:themeColor="text1"/>
                <w:sz w:val="18"/>
                <w:szCs w:val="18"/>
              </w:rPr>
              <w:t>3.借款用途材料</w:t>
            </w:r>
          </w:p>
        </w:tc>
        <w:tc>
          <w:tcPr>
            <w:tcW w:w="7631" w:type="dxa"/>
            <w:vAlign w:val="center"/>
          </w:tcPr>
          <w:p w:rsidR="00DF632E" w:rsidRDefault="00DF632E" w:rsidP="00132331">
            <w:pPr>
              <w:spacing w:line="220" w:lineRule="exact"/>
              <w:rPr>
                <w:rFonts w:ascii="宋体" w:hAnsi="宋体"/>
                <w:color w:val="000000" w:themeColor="text1"/>
                <w:sz w:val="18"/>
                <w:szCs w:val="18"/>
              </w:rPr>
            </w:pPr>
            <w:r>
              <w:rPr>
                <w:rFonts w:ascii="宋体" w:hAnsi="宋体" w:hint="eastAsia"/>
                <w:color w:val="000000" w:themeColor="text1"/>
                <w:sz w:val="18"/>
                <w:szCs w:val="18"/>
              </w:rPr>
              <w:t>贷款项目所需的相关行政审批材料，包括项目可研（亦可用备案审批材料替代）、规划、土地、环评、可研的行政审批文件（若有则提供）等材料</w:t>
            </w:r>
          </w:p>
        </w:tc>
      </w:tr>
      <w:tr w:rsidR="00DF632E" w:rsidTr="00132331">
        <w:trPr>
          <w:trHeight w:val="372"/>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企业经营本次固定资产投资项目相关经营资质的证明材料</w:t>
            </w:r>
          </w:p>
        </w:tc>
      </w:tr>
      <w:tr w:rsidR="00DF632E" w:rsidTr="00132331">
        <w:trPr>
          <w:trHeight w:val="383"/>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企业出资的相应证明材料，包括项目资本金到位计划、项目资本金支付凭证（复印件）等内容</w:t>
            </w:r>
          </w:p>
        </w:tc>
      </w:tr>
      <w:tr w:rsidR="00DF632E" w:rsidTr="00132331">
        <w:trPr>
          <w:trHeight w:val="330"/>
        </w:trPr>
        <w:tc>
          <w:tcPr>
            <w:tcW w:w="1384" w:type="dxa"/>
            <w:vMerge/>
            <w:textDirection w:val="tbRlV"/>
            <w:vAlign w:val="center"/>
          </w:tcPr>
          <w:p w:rsidR="00DF632E" w:rsidRDefault="00DF632E" w:rsidP="00132331">
            <w:pPr>
              <w:spacing w:beforeLines="80" w:line="280" w:lineRule="exact"/>
              <w:ind w:left="113" w:right="113"/>
              <w:rPr>
                <w:rFonts w:ascii="宋体" w:hAnsi="宋体"/>
                <w:color w:val="000000" w:themeColor="text1"/>
                <w:sz w:val="18"/>
                <w:szCs w:val="18"/>
              </w:rPr>
            </w:pPr>
          </w:p>
        </w:tc>
        <w:tc>
          <w:tcPr>
            <w:tcW w:w="7631" w:type="dxa"/>
            <w:vAlign w:val="center"/>
          </w:tcPr>
          <w:p w:rsidR="00DF632E" w:rsidRDefault="00DF632E" w:rsidP="00132331">
            <w:pPr>
              <w:spacing w:line="200" w:lineRule="exact"/>
              <w:rPr>
                <w:rFonts w:ascii="宋体" w:hAnsi="宋体"/>
                <w:color w:val="000000" w:themeColor="text1"/>
                <w:sz w:val="18"/>
                <w:szCs w:val="18"/>
              </w:rPr>
            </w:pPr>
            <w:r>
              <w:rPr>
                <w:rFonts w:ascii="宋体" w:hAnsi="宋体" w:hint="eastAsia"/>
                <w:color w:val="000000" w:themeColor="text1"/>
                <w:sz w:val="18"/>
                <w:szCs w:val="18"/>
              </w:rPr>
              <w:t>新兴行业项目、特殊行业项目的行业专家咨询意见</w:t>
            </w:r>
          </w:p>
        </w:tc>
      </w:tr>
      <w:tr w:rsidR="00DF632E" w:rsidTr="00132331">
        <w:trPr>
          <w:trHeight w:val="418"/>
        </w:trPr>
        <w:tc>
          <w:tcPr>
            <w:tcW w:w="9015" w:type="dxa"/>
            <w:gridSpan w:val="2"/>
            <w:vAlign w:val="center"/>
          </w:tcPr>
          <w:p w:rsidR="00DF632E" w:rsidRDefault="00DF632E" w:rsidP="00132331">
            <w:pPr>
              <w:spacing w:line="280" w:lineRule="exact"/>
              <w:jc w:val="center"/>
              <w:rPr>
                <w:rFonts w:ascii="宋体" w:hAnsi="宋体"/>
                <w:color w:val="000000" w:themeColor="text1"/>
                <w:sz w:val="18"/>
                <w:szCs w:val="18"/>
              </w:rPr>
            </w:pPr>
            <w:r>
              <w:rPr>
                <w:rFonts w:ascii="宋体" w:hAnsi="宋体" w:hint="eastAsia"/>
                <w:b/>
                <w:color w:val="000000" w:themeColor="text1"/>
                <w:sz w:val="24"/>
              </w:rPr>
              <w:t>信用结构相关材料清单</w:t>
            </w:r>
          </w:p>
        </w:tc>
      </w:tr>
      <w:tr w:rsidR="00DF632E" w:rsidTr="00132331">
        <w:trPr>
          <w:trHeight w:val="1167"/>
        </w:trPr>
        <w:tc>
          <w:tcPr>
            <w:tcW w:w="1384" w:type="dxa"/>
            <w:vMerge w:val="restart"/>
            <w:vAlign w:val="center"/>
          </w:tcPr>
          <w:p w:rsidR="00DF632E" w:rsidRDefault="00DF632E" w:rsidP="00132331">
            <w:pPr>
              <w:spacing w:beforeLines="80" w:line="280" w:lineRule="exact"/>
              <w:rPr>
                <w:rFonts w:ascii="宋体" w:hAnsi="宋体"/>
                <w:color w:val="000000" w:themeColor="text1"/>
                <w:sz w:val="18"/>
                <w:szCs w:val="18"/>
              </w:rPr>
            </w:pPr>
            <w:r>
              <w:rPr>
                <w:rFonts w:ascii="宋体" w:hAnsi="宋体" w:hint="eastAsia"/>
                <w:color w:val="000000" w:themeColor="text1"/>
                <w:sz w:val="18"/>
                <w:szCs w:val="18"/>
              </w:rPr>
              <w:t>1.保证担保</w:t>
            </w:r>
          </w:p>
        </w:tc>
        <w:tc>
          <w:tcPr>
            <w:tcW w:w="7631" w:type="dxa"/>
            <w:vAlign w:val="center"/>
          </w:tcPr>
          <w:p w:rsidR="00DF632E" w:rsidRDefault="00DF632E" w:rsidP="00132331">
            <w:pPr>
              <w:spacing w:line="220" w:lineRule="exact"/>
              <w:rPr>
                <w:rFonts w:ascii="宋体" w:hAnsi="宋体"/>
                <w:color w:val="000000" w:themeColor="text1"/>
                <w:sz w:val="18"/>
                <w:szCs w:val="18"/>
              </w:rPr>
            </w:pPr>
            <w:r>
              <w:rPr>
                <w:rFonts w:ascii="宋体" w:hAnsi="宋体" w:hint="eastAsia"/>
                <w:color w:val="000000" w:themeColor="text1"/>
                <w:sz w:val="18"/>
                <w:szCs w:val="18"/>
              </w:rPr>
              <w:t>担保人成立时的批准文件；担保人的企业营业执照（副本及复印件）、企业法人代码证书（复印件）、法定代表人证明书及签字样本（原件）、法人授权委托证明书及签字样本（原件）、法定代表人及委托代理人身份证（复印件）、近三年年度审计报告及财务报表（复印件）、公司章程（复印件）、贷款卡密码、税务登记证明（复印件）；董事会、股东会或股东大会同意保证的决议或具有同等法律效力的证明或文件</w:t>
            </w:r>
          </w:p>
        </w:tc>
      </w:tr>
      <w:tr w:rsidR="00DF632E" w:rsidTr="00132331">
        <w:trPr>
          <w:trHeight w:val="367"/>
        </w:trPr>
        <w:tc>
          <w:tcPr>
            <w:tcW w:w="1384" w:type="dxa"/>
            <w:vMerge/>
            <w:vAlign w:val="center"/>
          </w:tcPr>
          <w:p w:rsidR="00DF632E" w:rsidRDefault="00DF632E" w:rsidP="00132331">
            <w:pPr>
              <w:spacing w:beforeLines="80" w:line="280" w:lineRule="exact"/>
              <w:rPr>
                <w:rFonts w:ascii="宋体" w:hAnsi="宋体"/>
                <w:color w:val="000000" w:themeColor="text1"/>
                <w:sz w:val="18"/>
                <w:szCs w:val="18"/>
              </w:rPr>
            </w:pPr>
          </w:p>
        </w:tc>
        <w:tc>
          <w:tcPr>
            <w:tcW w:w="7631" w:type="dxa"/>
            <w:vAlign w:val="center"/>
          </w:tcPr>
          <w:p w:rsidR="00DF632E" w:rsidRDefault="00DF632E" w:rsidP="00132331">
            <w:pPr>
              <w:spacing w:line="220" w:lineRule="exact"/>
              <w:rPr>
                <w:rFonts w:ascii="宋体" w:hAnsi="宋体"/>
                <w:color w:val="000000" w:themeColor="text1"/>
                <w:sz w:val="18"/>
                <w:szCs w:val="18"/>
              </w:rPr>
            </w:pPr>
            <w:r>
              <w:rPr>
                <w:rFonts w:ascii="宋体" w:hAnsi="宋体" w:hint="eastAsia"/>
                <w:color w:val="000000" w:themeColor="text1"/>
                <w:sz w:val="18"/>
                <w:szCs w:val="18"/>
              </w:rPr>
              <w:t>融资性担保机构需提供监管部门核发的经营许可证。</w:t>
            </w:r>
          </w:p>
        </w:tc>
      </w:tr>
      <w:tr w:rsidR="00DF632E" w:rsidTr="00132331">
        <w:trPr>
          <w:trHeight w:val="568"/>
        </w:trPr>
        <w:tc>
          <w:tcPr>
            <w:tcW w:w="1384" w:type="dxa"/>
            <w:vMerge/>
            <w:vAlign w:val="center"/>
          </w:tcPr>
          <w:p w:rsidR="00DF632E" w:rsidRDefault="00DF632E" w:rsidP="00132331">
            <w:pPr>
              <w:spacing w:beforeLines="80" w:line="280" w:lineRule="exact"/>
              <w:rPr>
                <w:rFonts w:ascii="宋体" w:hAnsi="宋体"/>
                <w:color w:val="000000" w:themeColor="text1"/>
                <w:sz w:val="18"/>
                <w:szCs w:val="18"/>
              </w:rPr>
            </w:pPr>
          </w:p>
        </w:tc>
        <w:tc>
          <w:tcPr>
            <w:tcW w:w="7631" w:type="dxa"/>
            <w:vAlign w:val="center"/>
          </w:tcPr>
          <w:p w:rsidR="00DF632E" w:rsidRDefault="00DF632E" w:rsidP="00132331">
            <w:pPr>
              <w:spacing w:line="220" w:lineRule="exact"/>
              <w:rPr>
                <w:rFonts w:ascii="宋体" w:hAnsi="宋体"/>
                <w:color w:val="000000" w:themeColor="text1"/>
                <w:sz w:val="18"/>
                <w:szCs w:val="18"/>
              </w:rPr>
            </w:pPr>
            <w:r>
              <w:rPr>
                <w:rFonts w:ascii="宋体" w:hAnsi="宋体" w:hint="eastAsia"/>
                <w:color w:val="000000" w:themeColor="text1"/>
                <w:sz w:val="18"/>
                <w:szCs w:val="18"/>
              </w:rPr>
              <w:t>担保人是自然人的，需提供身份证（复印件）、财产证明、本人以及财产全体共有人同意为贷款提供无条件不可撤消连带保证责任的证明</w:t>
            </w:r>
          </w:p>
        </w:tc>
      </w:tr>
      <w:tr w:rsidR="00DF632E" w:rsidTr="00132331">
        <w:trPr>
          <w:trHeight w:val="1091"/>
        </w:trPr>
        <w:tc>
          <w:tcPr>
            <w:tcW w:w="1384" w:type="dxa"/>
            <w:vAlign w:val="center"/>
          </w:tcPr>
          <w:p w:rsidR="00DF632E" w:rsidRDefault="00DF632E" w:rsidP="00132331">
            <w:pPr>
              <w:spacing w:beforeLines="80" w:line="280" w:lineRule="exact"/>
              <w:rPr>
                <w:rFonts w:ascii="宋体" w:hAnsi="宋体"/>
                <w:color w:val="000000" w:themeColor="text1"/>
                <w:sz w:val="18"/>
                <w:szCs w:val="18"/>
              </w:rPr>
            </w:pPr>
            <w:r>
              <w:rPr>
                <w:rFonts w:ascii="宋体" w:hAnsi="宋体" w:hint="eastAsia"/>
                <w:color w:val="000000" w:themeColor="text1"/>
                <w:sz w:val="18"/>
                <w:szCs w:val="18"/>
              </w:rPr>
              <w:lastRenderedPageBreak/>
              <w:t>2.抵押和质押担保</w:t>
            </w:r>
          </w:p>
        </w:tc>
        <w:tc>
          <w:tcPr>
            <w:tcW w:w="7631" w:type="dxa"/>
            <w:vAlign w:val="center"/>
          </w:tcPr>
          <w:p w:rsidR="00DF632E" w:rsidRDefault="00DF632E" w:rsidP="00132331">
            <w:pPr>
              <w:spacing w:line="220" w:lineRule="exact"/>
              <w:rPr>
                <w:rFonts w:ascii="宋体" w:hAnsi="宋体"/>
                <w:color w:val="000000" w:themeColor="text1"/>
                <w:sz w:val="18"/>
                <w:szCs w:val="18"/>
              </w:rPr>
            </w:pPr>
            <w:r>
              <w:rPr>
                <w:rFonts w:ascii="宋体" w:hAnsi="宋体" w:hint="eastAsia"/>
                <w:color w:val="000000" w:themeColor="text1"/>
                <w:sz w:val="18"/>
                <w:szCs w:val="18"/>
              </w:rPr>
              <w:t>抵押物和质物的权属证书；抵押人、出质人同意抵押或出质的证明文件；全体共有人同意进行抵、质押的证明文件；国有资产管理部门同意抵押或质押的证明文件；主管部门同意抵押或质押的证明文件；属于第三方抵押或出质的，应提供第三方的相关资料；抵押物、质物估价报告或能够证明抵押物、质物价值的文件</w:t>
            </w:r>
          </w:p>
        </w:tc>
      </w:tr>
    </w:tbl>
    <w:p w:rsidR="000B78E6" w:rsidRPr="00DF632E" w:rsidRDefault="000B78E6"/>
    <w:sectPr w:rsidR="000B78E6" w:rsidRPr="00DF632E" w:rsidSect="000B78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宋体-GB13000">
    <w:altName w:val="微软雅黑"/>
    <w:charset w:val="86"/>
    <w:family w:val="auto"/>
    <w:pitch w:val="default"/>
    <w:sig w:usb0="00000000" w:usb1="18C77CF8"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32E"/>
    <w:rsid w:val="000B78E6"/>
    <w:rsid w:val="00DF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632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rsid w:val="00DF632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footnote text"/>
    <w:basedOn w:val="a"/>
    <w:link w:val="Char"/>
    <w:uiPriority w:val="99"/>
    <w:semiHidden/>
    <w:unhideWhenUsed/>
    <w:rsid w:val="00DF632E"/>
    <w:pPr>
      <w:snapToGrid w:val="0"/>
      <w:jc w:val="left"/>
    </w:pPr>
    <w:rPr>
      <w:sz w:val="18"/>
      <w:szCs w:val="18"/>
    </w:rPr>
  </w:style>
  <w:style w:type="character" w:customStyle="1" w:styleId="Char">
    <w:name w:val="脚注文本 Char"/>
    <w:basedOn w:val="a1"/>
    <w:link w:val="a0"/>
    <w:uiPriority w:val="99"/>
    <w:semiHidden/>
    <w:rsid w:val="00DF632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2022-03-02T01:19:00Z</dcterms:created>
  <dcterms:modified xsi:type="dcterms:W3CDTF">2022-03-02T01:19:00Z</dcterms:modified>
</cp:coreProperties>
</file>