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82" w:rsidRDefault="00685782" w:rsidP="00685782">
      <w:pPr>
        <w:spacing w:line="60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附件5</w:t>
      </w:r>
    </w:p>
    <w:p w:rsidR="00685782" w:rsidRDefault="00685782" w:rsidP="00685782">
      <w:pPr>
        <w:spacing w:line="600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绩效评价需求清单</w:t>
      </w:r>
    </w:p>
    <w:p w:rsidR="00685782" w:rsidRDefault="00685782" w:rsidP="00685782">
      <w:pPr>
        <w:spacing w:line="600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</w:p>
    <w:p w:rsidR="00685782" w:rsidRDefault="00685782" w:rsidP="00685782">
      <w:pPr>
        <w:spacing w:line="600" w:lineRule="exact"/>
        <w:ind w:firstLineChars="200" w:firstLine="640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一、项目管理资料（过程，人社部门整理）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1、项目实施方案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2、项目管理制度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3、项目资金拨付指标文件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4、项目资金管理办法、资金申报指南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5、项目资金支出相关文件资料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二、项目绩效资料（产出和效益，项目单位整理）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1、项目单位绩效报告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2、项目执行情况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3、项目经费决算表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4、审计机构对项目执行情况的财务审计报告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5、反映项目完成情况的证据资料。即反映产出目标的完成情况的有关资料。包括反映产出数量、质量、时效和成本等有关情况的证据资料。重要的是应能证明项目产出目标的完成情况。如：有关专业机构对项目产出目标完成情况的认定证明、项目完工验收报告、科研课题结题报告、项目完工实景图片、采购设备入库记录等。</w:t>
      </w:r>
    </w:p>
    <w:p w:rsidR="00685782" w:rsidRDefault="00685782" w:rsidP="00685782">
      <w:pPr>
        <w:spacing w:line="600" w:lineRule="exact"/>
        <w:ind w:firstLine="631"/>
        <w:jc w:val="left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6、反映项目实施效果的证明资料。即反映项目效果目标完成情况的有关资料。重要的是应能证明项目效果目标的实现情况，最好是能够量化的反映项目效果实现情况。如：反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lastRenderedPageBreak/>
        <w:t>映项目实施效果的有关经济数据、业务数据、发表论文、申请专利与专利授权、获奖情况、服务对象调查问卷、项目实施效益与历史数据对比、成本合理性分析、后续运维管理及人才配置等。</w:t>
      </w:r>
    </w:p>
    <w:p w:rsidR="00E349BD" w:rsidRPr="00685782" w:rsidRDefault="00E349BD">
      <w:bookmarkStart w:id="0" w:name="_GoBack"/>
      <w:bookmarkEnd w:id="0"/>
    </w:p>
    <w:sectPr w:rsidR="00E349BD" w:rsidRPr="0068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C5"/>
    <w:rsid w:val="005B1CC5"/>
    <w:rsid w:val="00685782"/>
    <w:rsid w:val="00E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2023-02-06T05:44:00Z</dcterms:created>
  <dcterms:modified xsi:type="dcterms:W3CDTF">2023-02-06T05:44:00Z</dcterms:modified>
</cp:coreProperties>
</file>