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BE" w:rsidRDefault="00425BBE" w:rsidP="00425BBE">
      <w:pPr>
        <w:spacing w:line="560" w:lineRule="exact"/>
        <w:ind w:firstLine="640"/>
        <w:rPr>
          <w:rFonts w:ascii="黑体" w:eastAsia="黑体" w:hint="eastAsia"/>
          <w:bCs/>
          <w:sz w:val="32"/>
          <w:szCs w:val="32"/>
        </w:rPr>
      </w:pPr>
      <w:r>
        <w:rPr>
          <w:rFonts w:ascii="黑体" w:eastAsia="黑体" w:hint="eastAsia"/>
          <w:bCs/>
          <w:sz w:val="32"/>
          <w:szCs w:val="32"/>
        </w:rPr>
        <w:t>附件3</w:t>
      </w:r>
    </w:p>
    <w:p w:rsidR="00425BBE" w:rsidRDefault="00425BBE" w:rsidP="00425BBE">
      <w:pPr>
        <w:spacing w:line="560" w:lineRule="exact"/>
        <w:rPr>
          <w:rFonts w:ascii="黑体" w:eastAsia="黑体" w:hint="eastAsia"/>
          <w:bCs/>
          <w:sz w:val="32"/>
          <w:szCs w:val="32"/>
        </w:rPr>
      </w:pPr>
    </w:p>
    <w:p w:rsidR="00425BBE" w:rsidRDefault="00425BBE" w:rsidP="00425BBE">
      <w:pPr>
        <w:spacing w:line="560" w:lineRule="exact"/>
        <w:jc w:val="center"/>
        <w:rPr>
          <w:rFonts w:hint="eastAsia"/>
          <w:b/>
          <w:bCs/>
          <w:sz w:val="44"/>
          <w:szCs w:val="44"/>
        </w:rPr>
      </w:pPr>
      <w:r>
        <w:rPr>
          <w:rFonts w:hint="eastAsia"/>
          <w:b/>
          <w:bCs/>
          <w:sz w:val="44"/>
          <w:szCs w:val="44"/>
        </w:rPr>
        <w:t>关于探索开展吉林省“双一流”“双特色”</w:t>
      </w:r>
    </w:p>
    <w:p w:rsidR="00425BBE" w:rsidRDefault="00425BBE" w:rsidP="00425BBE">
      <w:pPr>
        <w:spacing w:line="560" w:lineRule="exact"/>
        <w:jc w:val="center"/>
        <w:rPr>
          <w:b/>
          <w:bCs/>
          <w:sz w:val="44"/>
          <w:szCs w:val="44"/>
        </w:rPr>
      </w:pPr>
      <w:r>
        <w:rPr>
          <w:rFonts w:hint="eastAsia"/>
          <w:b/>
          <w:bCs/>
          <w:sz w:val="44"/>
          <w:szCs w:val="44"/>
        </w:rPr>
        <w:t>学院和学科职称“四个自主”评聘试点</w:t>
      </w:r>
    </w:p>
    <w:p w:rsidR="00425BBE" w:rsidRDefault="00425BBE" w:rsidP="00425BBE">
      <w:pPr>
        <w:spacing w:line="560" w:lineRule="exact"/>
        <w:jc w:val="center"/>
        <w:rPr>
          <w:b/>
          <w:bCs/>
          <w:sz w:val="44"/>
          <w:szCs w:val="44"/>
        </w:rPr>
      </w:pPr>
      <w:r>
        <w:rPr>
          <w:rFonts w:hint="eastAsia"/>
          <w:b/>
          <w:bCs/>
          <w:sz w:val="44"/>
          <w:szCs w:val="44"/>
        </w:rPr>
        <w:t>工作的通知</w:t>
      </w:r>
    </w:p>
    <w:p w:rsidR="00425BBE" w:rsidRDefault="00425BBE" w:rsidP="00425BBE">
      <w:pPr>
        <w:spacing w:line="560" w:lineRule="exact"/>
        <w:jc w:val="center"/>
        <w:rPr>
          <w:b/>
          <w:bCs/>
          <w:sz w:val="44"/>
          <w:szCs w:val="44"/>
        </w:rPr>
      </w:pPr>
    </w:p>
    <w:p w:rsidR="00425BBE" w:rsidRDefault="00425BBE" w:rsidP="00425BBE">
      <w:pPr>
        <w:spacing w:line="560" w:lineRule="exact"/>
        <w:rPr>
          <w:rFonts w:ascii="仿宋" w:eastAsia="仿宋" w:hAnsi="仿宋" w:cs="仿宋"/>
          <w:sz w:val="32"/>
          <w:szCs w:val="32"/>
        </w:rPr>
      </w:pPr>
      <w:r>
        <w:rPr>
          <w:rFonts w:ascii="仿宋" w:eastAsia="仿宋" w:hAnsi="仿宋" w:cs="仿宋" w:hint="eastAsia"/>
          <w:sz w:val="32"/>
          <w:szCs w:val="32"/>
        </w:rPr>
        <w:t>各省属涉改院校：</w:t>
      </w:r>
    </w:p>
    <w:p w:rsidR="00425BBE" w:rsidRDefault="00425BBE" w:rsidP="00425BB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根据国家和省有关改革精神，</w:t>
      </w:r>
      <w:r>
        <w:rPr>
          <w:rFonts w:ascii="仿宋" w:eastAsia="仿宋" w:hAnsi="仿宋" w:hint="eastAsia"/>
          <w:sz w:val="32"/>
          <w:szCs w:val="32"/>
          <w:shd w:val="clear" w:color="auto" w:fill="FFFFFF"/>
        </w:rPr>
        <w:t>按照《</w:t>
      </w:r>
      <w:r>
        <w:rPr>
          <w:rFonts w:ascii="仿宋" w:eastAsia="仿宋" w:hAnsi="仿宋"/>
          <w:sz w:val="32"/>
          <w:szCs w:val="32"/>
          <w:shd w:val="clear" w:color="auto" w:fill="FFFFFF"/>
        </w:rPr>
        <w:t>2019</w:t>
      </w:r>
      <w:r>
        <w:rPr>
          <w:rFonts w:ascii="仿宋" w:eastAsia="仿宋" w:hAnsi="仿宋" w:hint="eastAsia"/>
          <w:sz w:val="32"/>
          <w:szCs w:val="32"/>
          <w:shd w:val="clear" w:color="auto" w:fill="FFFFFF"/>
        </w:rPr>
        <w:t>年度吉林省职称评聘改革工作安排部署意见》要求，为进一步加大向高校放权力度，加快推进省属“双一流”“双特色”学院、学科建设发展，</w:t>
      </w:r>
      <w:r>
        <w:rPr>
          <w:rFonts w:ascii="仿宋" w:eastAsia="仿宋" w:hAnsi="仿宋" w:cs="仿宋" w:hint="eastAsia"/>
          <w:sz w:val="32"/>
          <w:szCs w:val="32"/>
        </w:rPr>
        <w:t>决定探索开展吉林省“双一流”“双特色”学院、学科职称“四个自主”评聘试点工作，有关事宜通知如下：</w:t>
      </w:r>
    </w:p>
    <w:p w:rsidR="00425BBE" w:rsidRDefault="00425BBE" w:rsidP="00425BB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一、试点范围</w:t>
      </w:r>
    </w:p>
    <w:p w:rsidR="00425BBE" w:rsidRDefault="00425BBE" w:rsidP="00425BBE">
      <w:pPr>
        <w:spacing w:line="560" w:lineRule="exact"/>
        <w:ind w:firstLineChars="200" w:firstLine="640"/>
        <w:rPr>
          <w:rFonts w:ascii="仿宋" w:eastAsia="仿宋" w:hAnsi="仿宋"/>
          <w:sz w:val="32"/>
          <w:szCs w:val="32"/>
        </w:rPr>
      </w:pPr>
      <w:r>
        <w:rPr>
          <w:rFonts w:ascii="仿宋" w:eastAsia="仿宋" w:hAnsi="仿宋" w:hint="eastAsia"/>
          <w:sz w:val="32"/>
          <w:szCs w:val="32"/>
        </w:rPr>
        <w:t>结合我省一流和特色学院、学科建设，拟定</w:t>
      </w:r>
      <w:r>
        <w:rPr>
          <w:rFonts w:ascii="仿宋" w:eastAsia="仿宋" w:hAnsi="仿宋"/>
          <w:sz w:val="32"/>
          <w:szCs w:val="32"/>
        </w:rPr>
        <w:t>1</w:t>
      </w:r>
      <w:r>
        <w:rPr>
          <w:rFonts w:ascii="仿宋" w:eastAsia="仿宋" w:hAnsi="仿宋" w:hint="eastAsia"/>
          <w:sz w:val="32"/>
          <w:szCs w:val="32"/>
        </w:rPr>
        <w:t>5家省属高校中的</w:t>
      </w:r>
      <w:r>
        <w:rPr>
          <w:rFonts w:ascii="仿宋" w:eastAsia="仿宋" w:hAnsi="仿宋"/>
          <w:sz w:val="32"/>
          <w:szCs w:val="32"/>
        </w:rPr>
        <w:t>1</w:t>
      </w:r>
      <w:r>
        <w:rPr>
          <w:rFonts w:ascii="仿宋" w:eastAsia="仿宋" w:hAnsi="仿宋" w:hint="eastAsia"/>
          <w:sz w:val="32"/>
          <w:szCs w:val="32"/>
        </w:rPr>
        <w:t>0个</w:t>
      </w:r>
      <w:r>
        <w:rPr>
          <w:rFonts w:ascii="仿宋" w:eastAsia="仿宋" w:hAnsi="仿宋"/>
          <w:sz w:val="32"/>
          <w:szCs w:val="32"/>
        </w:rPr>
        <w:t>“</w:t>
      </w:r>
      <w:r>
        <w:rPr>
          <w:rFonts w:ascii="仿宋" w:eastAsia="仿宋" w:hAnsi="仿宋" w:hint="eastAsia"/>
          <w:sz w:val="32"/>
          <w:szCs w:val="32"/>
        </w:rPr>
        <w:t>双一流</w:t>
      </w:r>
      <w:r>
        <w:rPr>
          <w:rFonts w:ascii="仿宋" w:eastAsia="仿宋" w:hAnsi="仿宋"/>
          <w:sz w:val="32"/>
          <w:szCs w:val="32"/>
        </w:rPr>
        <w:t>”“</w:t>
      </w:r>
      <w:r>
        <w:rPr>
          <w:rFonts w:ascii="仿宋" w:eastAsia="仿宋" w:hAnsi="仿宋" w:hint="eastAsia"/>
          <w:sz w:val="32"/>
          <w:szCs w:val="32"/>
        </w:rPr>
        <w:t>双特色</w:t>
      </w:r>
      <w:r>
        <w:rPr>
          <w:rFonts w:ascii="仿宋" w:eastAsia="仿宋" w:hAnsi="仿宋"/>
          <w:sz w:val="32"/>
          <w:szCs w:val="32"/>
        </w:rPr>
        <w:t>”</w:t>
      </w:r>
      <w:r>
        <w:rPr>
          <w:rFonts w:ascii="仿宋" w:eastAsia="仿宋" w:hAnsi="仿宋" w:hint="eastAsia"/>
          <w:sz w:val="32"/>
          <w:szCs w:val="32"/>
        </w:rPr>
        <w:t>学院和</w:t>
      </w:r>
      <w:r>
        <w:rPr>
          <w:rFonts w:ascii="仿宋" w:eastAsia="仿宋" w:hAnsi="仿宋"/>
          <w:sz w:val="32"/>
          <w:szCs w:val="32"/>
        </w:rPr>
        <w:t>1</w:t>
      </w:r>
      <w:r>
        <w:rPr>
          <w:rFonts w:ascii="仿宋" w:eastAsia="仿宋" w:hAnsi="仿宋" w:hint="eastAsia"/>
          <w:sz w:val="32"/>
          <w:szCs w:val="32"/>
        </w:rPr>
        <w:t>0个</w:t>
      </w:r>
      <w:r>
        <w:rPr>
          <w:rFonts w:ascii="仿宋" w:eastAsia="仿宋" w:hAnsi="仿宋"/>
          <w:sz w:val="32"/>
          <w:szCs w:val="32"/>
        </w:rPr>
        <w:t>“</w:t>
      </w:r>
      <w:r>
        <w:rPr>
          <w:rFonts w:ascii="仿宋" w:eastAsia="仿宋" w:hAnsi="仿宋" w:hint="eastAsia"/>
          <w:sz w:val="32"/>
          <w:szCs w:val="32"/>
        </w:rPr>
        <w:t>双一流</w:t>
      </w:r>
      <w:r>
        <w:rPr>
          <w:rFonts w:ascii="仿宋" w:eastAsia="仿宋" w:hAnsi="仿宋"/>
          <w:sz w:val="32"/>
          <w:szCs w:val="32"/>
        </w:rPr>
        <w:t>”“</w:t>
      </w:r>
      <w:r>
        <w:rPr>
          <w:rFonts w:ascii="仿宋" w:eastAsia="仿宋" w:hAnsi="仿宋" w:hint="eastAsia"/>
          <w:sz w:val="32"/>
          <w:szCs w:val="32"/>
        </w:rPr>
        <w:t>双特色</w:t>
      </w:r>
      <w:r>
        <w:rPr>
          <w:rFonts w:ascii="仿宋" w:eastAsia="仿宋" w:hAnsi="仿宋"/>
          <w:sz w:val="32"/>
          <w:szCs w:val="32"/>
        </w:rPr>
        <w:t>”</w:t>
      </w:r>
      <w:r>
        <w:rPr>
          <w:rFonts w:ascii="仿宋" w:eastAsia="仿宋" w:hAnsi="仿宋" w:hint="eastAsia"/>
          <w:sz w:val="32"/>
          <w:szCs w:val="32"/>
        </w:rPr>
        <w:t>学科为试点单位，</w:t>
      </w:r>
      <w:r>
        <w:rPr>
          <w:rFonts w:ascii="仿宋" w:eastAsia="仿宋" w:hAnsi="仿宋" w:cs="仿宋" w:hint="eastAsia"/>
          <w:sz w:val="32"/>
          <w:szCs w:val="32"/>
        </w:rPr>
        <w:t>探索开展</w:t>
      </w:r>
      <w:r>
        <w:rPr>
          <w:rFonts w:ascii="仿宋" w:eastAsia="仿宋" w:hAnsi="仿宋" w:hint="eastAsia"/>
          <w:sz w:val="32"/>
          <w:szCs w:val="32"/>
        </w:rPr>
        <w:t>职称自主评聘工作。</w:t>
      </w:r>
    </w:p>
    <w:p w:rsidR="00425BBE" w:rsidRDefault="00425BBE" w:rsidP="00425BB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二、管理体制</w:t>
      </w:r>
    </w:p>
    <w:p w:rsidR="00425BBE" w:rsidRDefault="00425BBE" w:rsidP="00425BBE">
      <w:pPr>
        <w:spacing w:line="560" w:lineRule="exact"/>
        <w:ind w:firstLineChars="200" w:firstLine="640"/>
        <w:rPr>
          <w:rFonts w:eastAsia="仿宋"/>
          <w:sz w:val="32"/>
          <w:szCs w:val="32"/>
        </w:rPr>
      </w:pPr>
      <w:r>
        <w:rPr>
          <w:rFonts w:eastAsia="仿宋" w:hint="eastAsia"/>
          <w:sz w:val="32"/>
          <w:szCs w:val="32"/>
        </w:rPr>
        <w:t>试点学院和学科实行省人社厅和所属院校双重指导和管理体制。在试点改革期间，以省人社厅为指导和监管主体，协调所属院校和试点学院或学科三方联动研定改革事项。</w:t>
      </w:r>
    </w:p>
    <w:p w:rsidR="00425BBE" w:rsidRDefault="00425BBE" w:rsidP="00425BB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三、改革措施</w:t>
      </w:r>
    </w:p>
    <w:p w:rsidR="00425BBE" w:rsidRDefault="00425BBE" w:rsidP="00425BB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具体将职称评聘权直接下放到二级学院和学科，推动二级学院和学科采取“四个自主”方式开展职称评聘工作。</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lastRenderedPageBreak/>
        <w:t>（一）自主制定岗位设置方案。</w:t>
      </w:r>
      <w:r>
        <w:rPr>
          <w:rFonts w:ascii="仿宋" w:eastAsia="仿宋" w:hAnsi="仿宋" w:cs="仿宋" w:hint="eastAsia"/>
          <w:sz w:val="32"/>
          <w:szCs w:val="32"/>
        </w:rPr>
        <w:t>在省人社厅和所属院校的指导下，试点学院或学科可结合本专业结构和特点、人才数量和层次、职称层级分布和岗位设置结构等情况，打破原有管理模式，自主制定有利于学院和学科建设、有利于促进人才优化配置的专业技术岗位设置方案。</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（二）自主设置岗位结构比例。</w:t>
      </w:r>
      <w:r>
        <w:rPr>
          <w:rFonts w:ascii="仿宋" w:eastAsia="仿宋" w:hAnsi="仿宋" w:cs="仿宋" w:hint="eastAsia"/>
          <w:sz w:val="32"/>
          <w:szCs w:val="32"/>
        </w:rPr>
        <w:t>根据试点学院、学科发展实际和高层次人才培养需要，按照“按需设岗、定向设岗、动态设岗”的思路，政策性调整或提升专业技术岗位结构比例。岗位结构比例调整可不受省内标准限制，根据国家和省有关“双一流”“双特色”学院、学科建设需要，实行总量控制、统筹调整、动态管理。</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（三）自主设置岗位评聘标准。</w:t>
      </w:r>
      <w:r>
        <w:rPr>
          <w:rFonts w:ascii="仿宋" w:eastAsia="仿宋" w:hAnsi="仿宋" w:cs="仿宋" w:hint="eastAsia"/>
          <w:sz w:val="32"/>
          <w:szCs w:val="32"/>
        </w:rPr>
        <w:t>围绕试点学院和学科建设发展方向，结合岗位设定特点，探索建立教学型、科研型、并重型等多种形式的岗位评聘模式。针对教师发展类型，允许打破学历、资历、论文、项目、称号等硬性条件限制，自主设置不低于所属高校标准条件且具有较强的引导性和激励性的岗位评聘标准条件。</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楷体" w:hint="eastAsia"/>
          <w:b/>
          <w:bCs/>
          <w:sz w:val="32"/>
          <w:szCs w:val="32"/>
        </w:rPr>
        <w:t>（四）自主决定聘任人员。</w:t>
      </w:r>
      <w:r>
        <w:rPr>
          <w:rFonts w:ascii="仿宋" w:eastAsia="仿宋" w:hAnsi="仿宋" w:cs="仿宋" w:hint="eastAsia"/>
          <w:sz w:val="32"/>
          <w:szCs w:val="32"/>
        </w:rPr>
        <w:t>试点学院和学科在严格履行省人社厅和所属院校规定程序的基础上，实行职称自主评聘终评机制，自主选聘人才，评后即聘。</w:t>
      </w:r>
    </w:p>
    <w:p w:rsidR="00425BBE" w:rsidRDefault="00425BBE" w:rsidP="00425BB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四、工作机制</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t>（一）评审流程。</w:t>
      </w:r>
      <w:r>
        <w:rPr>
          <w:rFonts w:ascii="仿宋" w:eastAsia="仿宋" w:hAnsi="仿宋" w:cs="仿宋" w:hint="eastAsia"/>
          <w:sz w:val="32"/>
          <w:szCs w:val="32"/>
        </w:rPr>
        <w:t>在省人社厅和所属院校的指导下，参照《吉林省职称评聘工作规范（试行）》等有关规定，研究确定自主评聘工作流程。</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lastRenderedPageBreak/>
        <w:t>（二）授权管理。</w:t>
      </w:r>
      <w:r>
        <w:rPr>
          <w:rFonts w:ascii="仿宋" w:eastAsia="仿宋" w:hAnsi="仿宋" w:cs="仿宋" w:hint="eastAsia"/>
          <w:sz w:val="32"/>
          <w:szCs w:val="32"/>
        </w:rPr>
        <w:t>试点学院和学科评委会实行年度授权备案制，在所属院校的指导下，向省人社厅申请授权备案。</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t>（三）岗位管理。</w:t>
      </w:r>
      <w:r>
        <w:rPr>
          <w:rFonts w:ascii="仿宋" w:eastAsia="仿宋" w:hAnsi="仿宋" w:cs="仿宋" w:hint="eastAsia"/>
          <w:sz w:val="32"/>
          <w:szCs w:val="32"/>
        </w:rPr>
        <w:t>试点学院和学科岗位纳入所属学校人事部门专项管理，调整或提升岗位结构比例及职称评聘结构，不与所属学校主体岗位管理和结构设置挂钩。</w:t>
      </w:r>
      <w:r>
        <w:rPr>
          <w:rFonts w:ascii="仿宋" w:eastAsia="仿宋" w:hAnsi="仿宋" w:cs="仿宋"/>
          <w:sz w:val="32"/>
          <w:szCs w:val="32"/>
        </w:rPr>
        <w:t xml:space="preserve"> </w:t>
      </w:r>
    </w:p>
    <w:p w:rsidR="00425BBE" w:rsidRDefault="00425BBE" w:rsidP="00425BBE">
      <w:pPr>
        <w:spacing w:line="560" w:lineRule="exact"/>
        <w:ind w:firstLine="560"/>
        <w:rPr>
          <w:rFonts w:ascii="仿宋" w:eastAsia="仿宋" w:hAnsi="仿宋" w:cs="仿宋"/>
          <w:sz w:val="32"/>
          <w:szCs w:val="32"/>
        </w:rPr>
      </w:pPr>
      <w:r>
        <w:rPr>
          <w:rFonts w:ascii="楷体" w:eastAsia="楷体" w:hAnsi="楷体" w:cs="仿宋" w:hint="eastAsia"/>
          <w:b/>
          <w:bCs/>
          <w:sz w:val="32"/>
          <w:szCs w:val="32"/>
        </w:rPr>
        <w:t>（四）简政放权。</w:t>
      </w:r>
      <w:r>
        <w:rPr>
          <w:rFonts w:ascii="仿宋" w:eastAsia="仿宋" w:hAnsi="仿宋" w:cs="仿宋" w:hint="eastAsia"/>
          <w:sz w:val="32"/>
          <w:szCs w:val="32"/>
        </w:rPr>
        <w:t>试点期间，所属院校要对试点学院和学科加强宏观管理，增强公共服务，减少审批事项，减少微观管理，减少事务性工作。</w:t>
      </w:r>
    </w:p>
    <w:p w:rsidR="00425BBE" w:rsidRDefault="00425BBE" w:rsidP="00425BBE">
      <w:pPr>
        <w:spacing w:line="560" w:lineRule="exact"/>
        <w:ind w:firstLine="560"/>
        <w:rPr>
          <w:rFonts w:ascii="仿宋" w:eastAsia="仿宋" w:hAnsi="仿宋" w:cs="仿宋"/>
          <w:sz w:val="32"/>
          <w:szCs w:val="32"/>
        </w:rPr>
      </w:pPr>
      <w:r>
        <w:rPr>
          <w:rFonts w:ascii="楷体" w:eastAsia="楷体" w:hAnsi="楷体" w:cs="仿宋" w:hint="eastAsia"/>
          <w:b/>
          <w:bCs/>
          <w:sz w:val="32"/>
          <w:szCs w:val="32"/>
        </w:rPr>
        <w:t>（五）加强监管。</w:t>
      </w:r>
      <w:r>
        <w:rPr>
          <w:rFonts w:ascii="仿宋" w:eastAsia="仿宋" w:hAnsi="仿宋" w:cs="仿宋" w:hint="eastAsia"/>
          <w:sz w:val="32"/>
          <w:szCs w:val="32"/>
        </w:rPr>
        <w:t>试点期间，所属院校要建立运行试点学院和学科年度评审授权评估机制，坚持政策公开、标准公开、程序公开、结果公开，增强事前事中事后监管，强化社会和群众监督，强化评审考核评估，确保试点改革稳步有序。</w:t>
      </w:r>
    </w:p>
    <w:p w:rsidR="00425BBE" w:rsidRDefault="00425BBE" w:rsidP="00425BB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五、组织保障</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t>（一）加强领导。</w:t>
      </w:r>
      <w:r>
        <w:rPr>
          <w:rFonts w:ascii="仿宋" w:eastAsia="仿宋" w:hAnsi="仿宋" w:cs="仿宋" w:hint="eastAsia"/>
          <w:sz w:val="32"/>
          <w:szCs w:val="32"/>
        </w:rPr>
        <w:t>试点学院和学科及所属院校要充分认识此次改革的重要性、复杂性、敏感性，要把试点改革纳入重要议事日程，明确主管领导，成立改革专班，强化责任，全力保障，推动试点工作有序推进和开展。</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t>（二）强化基础。</w:t>
      </w:r>
      <w:r>
        <w:rPr>
          <w:rFonts w:ascii="仿宋" w:eastAsia="仿宋" w:hAnsi="仿宋" w:cs="仿宋" w:hint="eastAsia"/>
          <w:sz w:val="32"/>
          <w:szCs w:val="32"/>
        </w:rPr>
        <w:t>试点学院和学科及所属院校人事部门要按照改革要求，超前谋划、统筹推进，提前做好试点学院和学科的人事岗位摸底测算工作，以及所属专业技术人员岗位剥离区分准备工作，为顺利开展试点工作奠定基础。</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t>（三）稳慎推动。</w:t>
      </w:r>
      <w:r>
        <w:rPr>
          <w:rFonts w:ascii="仿宋" w:eastAsia="仿宋" w:hAnsi="仿宋" w:cs="仿宋" w:hint="eastAsia"/>
          <w:sz w:val="32"/>
          <w:szCs w:val="32"/>
        </w:rPr>
        <w:t>试点学院和学科要在所属院校的指导下，科学谋划和稳慎推动改革，重点做好所属人员新老过渡、主辅系列人员合理划分、岗位科学设置、剥离人员妥善安置</w:t>
      </w:r>
      <w:r>
        <w:rPr>
          <w:rFonts w:ascii="仿宋" w:eastAsia="仿宋" w:hAnsi="仿宋" w:cs="仿宋" w:hint="eastAsia"/>
          <w:sz w:val="32"/>
          <w:szCs w:val="32"/>
        </w:rPr>
        <w:lastRenderedPageBreak/>
        <w:t>等工作，确保试点工作平稳、有序推进。</w:t>
      </w:r>
    </w:p>
    <w:p w:rsidR="00425BBE" w:rsidRDefault="00425BBE" w:rsidP="00425BBE">
      <w:pPr>
        <w:spacing w:line="560" w:lineRule="exact"/>
        <w:ind w:firstLineChars="200" w:firstLine="643"/>
        <w:rPr>
          <w:rFonts w:ascii="仿宋" w:eastAsia="仿宋" w:hAnsi="仿宋" w:cs="仿宋"/>
          <w:sz w:val="32"/>
          <w:szCs w:val="32"/>
        </w:rPr>
      </w:pPr>
      <w:r>
        <w:rPr>
          <w:rFonts w:ascii="楷体" w:eastAsia="楷体" w:hAnsi="楷体" w:cs="仿宋" w:hint="eastAsia"/>
          <w:b/>
          <w:bCs/>
          <w:sz w:val="32"/>
          <w:szCs w:val="32"/>
        </w:rPr>
        <w:t>（四）加大宣传。</w:t>
      </w:r>
      <w:r>
        <w:rPr>
          <w:rFonts w:ascii="仿宋" w:eastAsia="仿宋" w:hAnsi="仿宋" w:cs="仿宋" w:hint="eastAsia"/>
          <w:sz w:val="32"/>
          <w:szCs w:val="32"/>
        </w:rPr>
        <w:t>此次改革是我省深化职称制度改革的一项重要举措，事关全省高校改革发展全局，更涉及广大教师切身权益，所属院校要切实搞好政策解读，引导广大教师积极参与支持试点改革，营造有利于推进“四个自主”评聘试点改革的良好氛围。</w:t>
      </w:r>
    </w:p>
    <w:p w:rsidR="00425BBE" w:rsidRDefault="00425BBE" w:rsidP="00425BBE">
      <w:pPr>
        <w:spacing w:line="560" w:lineRule="exact"/>
        <w:ind w:firstLineChars="200" w:firstLine="640"/>
        <w:rPr>
          <w:rFonts w:ascii="仿宋" w:eastAsia="仿宋" w:hAnsi="仿宋" w:cs="仿宋"/>
          <w:sz w:val="32"/>
          <w:szCs w:val="32"/>
        </w:rPr>
      </w:pPr>
    </w:p>
    <w:p w:rsidR="00425BBE" w:rsidRDefault="00425BBE" w:rsidP="00425BBE">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附件：“四个自主”评聘制度改革试点学院和</w:t>
      </w:r>
      <w:bookmarkStart w:id="0" w:name="_GoBack"/>
      <w:bookmarkEnd w:id="0"/>
      <w:r>
        <w:rPr>
          <w:rFonts w:ascii="仿宋" w:eastAsia="仿宋" w:hAnsi="仿宋" w:cs="仿宋" w:hint="eastAsia"/>
          <w:sz w:val="32"/>
          <w:szCs w:val="32"/>
        </w:rPr>
        <w:t>学科名单</w:t>
      </w:r>
    </w:p>
    <w:p w:rsidR="00425BBE" w:rsidRDefault="00425BBE" w:rsidP="00425BBE">
      <w:pPr>
        <w:spacing w:line="560" w:lineRule="exact"/>
        <w:ind w:firstLineChars="200" w:firstLine="640"/>
        <w:rPr>
          <w:rFonts w:ascii="仿宋" w:eastAsia="仿宋" w:hAnsi="仿宋" w:cs="仿宋"/>
          <w:sz w:val="32"/>
          <w:szCs w:val="32"/>
        </w:rPr>
      </w:pPr>
    </w:p>
    <w:p w:rsidR="00425BBE" w:rsidRDefault="00425BBE" w:rsidP="00425BBE">
      <w:pPr>
        <w:spacing w:line="560" w:lineRule="exact"/>
        <w:ind w:firstLineChars="200" w:firstLine="640"/>
        <w:rPr>
          <w:rFonts w:ascii="仿宋" w:eastAsia="仿宋" w:hAnsi="仿宋" w:cs="仿宋"/>
          <w:sz w:val="32"/>
          <w:szCs w:val="32"/>
        </w:rPr>
      </w:pPr>
    </w:p>
    <w:p w:rsidR="00425BBE" w:rsidRDefault="00425BBE" w:rsidP="00425BBE">
      <w:pPr>
        <w:spacing w:line="560" w:lineRule="exact"/>
        <w:ind w:firstLineChars="1100" w:firstLine="3520"/>
        <w:rPr>
          <w:rFonts w:ascii="仿宋" w:eastAsia="仿宋" w:hAnsi="仿宋" w:cs="仿宋"/>
          <w:sz w:val="32"/>
          <w:szCs w:val="32"/>
        </w:rPr>
      </w:pPr>
      <w:r>
        <w:rPr>
          <w:rFonts w:ascii="仿宋" w:eastAsia="仿宋" w:hAnsi="仿宋" w:cs="仿宋" w:hint="eastAsia"/>
          <w:sz w:val="32"/>
          <w:szCs w:val="32"/>
        </w:rPr>
        <w:t>吉林省人力资源和社会保障厅</w:t>
      </w:r>
    </w:p>
    <w:p w:rsidR="00425BBE" w:rsidRDefault="00425BBE" w:rsidP="00425BBE">
      <w:pPr>
        <w:spacing w:line="560" w:lineRule="exact"/>
        <w:ind w:firstLineChars="1350" w:firstLine="4320"/>
        <w:rPr>
          <w:sz w:val="28"/>
          <w:szCs w:val="28"/>
        </w:rPr>
      </w:pPr>
      <w:r>
        <w:rPr>
          <w:rFonts w:ascii="仿宋" w:eastAsia="仿宋" w:hAnsi="仿宋" w:cs="仿宋"/>
          <w:sz w:val="32"/>
          <w:szCs w:val="32"/>
        </w:rPr>
        <w:t>2019</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14</w:t>
      </w:r>
      <w:r>
        <w:rPr>
          <w:rFonts w:ascii="仿宋" w:eastAsia="仿宋" w:hAnsi="仿宋" w:cs="仿宋" w:hint="eastAsia"/>
          <w:sz w:val="32"/>
          <w:szCs w:val="32"/>
        </w:rPr>
        <w:t>日</w:t>
      </w:r>
    </w:p>
    <w:p w:rsidR="00425BBE" w:rsidRDefault="00425BBE" w:rsidP="00425BBE">
      <w:pPr>
        <w:spacing w:line="560" w:lineRule="exact"/>
        <w:rPr>
          <w:rFonts w:ascii="宋体" w:hAnsi="宋体" w:cs="仿宋" w:hint="eastAsia"/>
          <w:b/>
          <w:kern w:val="0"/>
          <w:sz w:val="44"/>
          <w:szCs w:val="44"/>
        </w:rPr>
      </w:pPr>
    </w:p>
    <w:p w:rsidR="00425BBE" w:rsidRDefault="00425BBE" w:rsidP="00425BBE">
      <w:pPr>
        <w:spacing w:line="560" w:lineRule="exact"/>
        <w:rPr>
          <w:rFonts w:ascii="宋体" w:hAnsi="宋体" w:cs="仿宋" w:hint="eastAsia"/>
          <w:b/>
          <w:kern w:val="0"/>
          <w:sz w:val="44"/>
          <w:szCs w:val="44"/>
        </w:rPr>
      </w:pPr>
    </w:p>
    <w:p w:rsidR="00425BBE" w:rsidRDefault="00425BBE" w:rsidP="00425BBE">
      <w:pPr>
        <w:spacing w:line="560" w:lineRule="exact"/>
        <w:rPr>
          <w:rFonts w:ascii="宋体" w:hAnsi="宋体" w:cs="仿宋" w:hint="eastAsia"/>
          <w:b/>
          <w:kern w:val="0"/>
          <w:sz w:val="44"/>
          <w:szCs w:val="44"/>
        </w:rPr>
      </w:pPr>
    </w:p>
    <w:p w:rsidR="00425BBE" w:rsidRDefault="00425BBE" w:rsidP="00425BBE">
      <w:pPr>
        <w:spacing w:line="560" w:lineRule="exact"/>
        <w:rPr>
          <w:rFonts w:ascii="宋体" w:hAnsi="宋体" w:cs="仿宋" w:hint="eastAsia"/>
          <w:b/>
          <w:kern w:val="0"/>
          <w:sz w:val="44"/>
          <w:szCs w:val="44"/>
        </w:rPr>
      </w:pPr>
    </w:p>
    <w:p w:rsidR="00425BBE" w:rsidRDefault="00425BBE" w:rsidP="00425BBE">
      <w:pPr>
        <w:spacing w:line="560" w:lineRule="exact"/>
        <w:rPr>
          <w:rFonts w:ascii="宋体" w:hAnsi="宋体" w:cs="仿宋" w:hint="eastAsia"/>
          <w:b/>
          <w:kern w:val="0"/>
          <w:sz w:val="44"/>
          <w:szCs w:val="44"/>
        </w:rPr>
      </w:pPr>
    </w:p>
    <w:p w:rsidR="00425BBE" w:rsidRDefault="00425BBE" w:rsidP="00425BBE">
      <w:pPr>
        <w:spacing w:line="560" w:lineRule="exact"/>
        <w:rPr>
          <w:rFonts w:ascii="仿宋" w:eastAsia="仿宋" w:hAnsi="仿宋" w:cs="仿宋" w:hint="eastAsia"/>
          <w:b/>
          <w:kern w:val="0"/>
          <w:sz w:val="32"/>
          <w:szCs w:val="32"/>
        </w:rPr>
      </w:pPr>
      <w:r>
        <w:rPr>
          <w:rFonts w:ascii="仿宋" w:eastAsia="仿宋" w:hAnsi="仿宋" w:cs="仿宋" w:hint="eastAsia"/>
          <w:b/>
          <w:kern w:val="0"/>
          <w:sz w:val="32"/>
          <w:szCs w:val="32"/>
        </w:rPr>
        <w:t>附件：</w:t>
      </w:r>
    </w:p>
    <w:p w:rsidR="00425BBE" w:rsidRDefault="00425BBE" w:rsidP="00425BBE">
      <w:pPr>
        <w:spacing w:line="560" w:lineRule="exact"/>
        <w:jc w:val="center"/>
        <w:rPr>
          <w:rFonts w:ascii="宋体" w:hAnsi="宋体" w:cs="仿宋" w:hint="eastAsia"/>
          <w:b/>
          <w:sz w:val="44"/>
          <w:szCs w:val="44"/>
        </w:rPr>
      </w:pPr>
      <w:r>
        <w:rPr>
          <w:rFonts w:ascii="宋体" w:hAnsi="宋体" w:cs="仿宋" w:hint="eastAsia"/>
          <w:b/>
          <w:sz w:val="44"/>
          <w:szCs w:val="44"/>
        </w:rPr>
        <w:t>“四个自主”评聘制度改革试点学院和</w:t>
      </w:r>
    </w:p>
    <w:p w:rsidR="00425BBE" w:rsidRDefault="00425BBE" w:rsidP="00425BBE">
      <w:pPr>
        <w:spacing w:line="560" w:lineRule="exact"/>
        <w:jc w:val="center"/>
        <w:rPr>
          <w:rFonts w:ascii="宋体" w:hAnsi="宋体" w:cs="仿宋" w:hint="eastAsia"/>
          <w:b/>
          <w:kern w:val="0"/>
          <w:sz w:val="44"/>
          <w:szCs w:val="44"/>
        </w:rPr>
      </w:pPr>
      <w:r>
        <w:rPr>
          <w:rFonts w:ascii="宋体" w:hAnsi="宋体" w:cs="仿宋" w:hint="eastAsia"/>
          <w:b/>
          <w:sz w:val="44"/>
          <w:szCs w:val="44"/>
        </w:rPr>
        <w:t>学科名单</w:t>
      </w:r>
    </w:p>
    <w:tbl>
      <w:tblPr>
        <w:tblStyle w:val="a"/>
        <w:tblW w:w="8980" w:type="dxa"/>
        <w:tblInd w:w="93" w:type="dxa"/>
        <w:tblLook w:val="0000"/>
      </w:tblPr>
      <w:tblGrid>
        <w:gridCol w:w="1780"/>
        <w:gridCol w:w="7200"/>
      </w:tblGrid>
      <w:tr w:rsidR="00425BBE" w:rsidTr="00EE64CB">
        <w:trPr>
          <w:trHeight w:val="480"/>
        </w:trPr>
        <w:tc>
          <w:tcPr>
            <w:tcW w:w="8980" w:type="dxa"/>
            <w:gridSpan w:val="2"/>
            <w:tcBorders>
              <w:top w:val="single" w:sz="4" w:space="0" w:color="auto"/>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b/>
                <w:bCs/>
                <w:kern w:val="0"/>
                <w:sz w:val="24"/>
                <w:szCs w:val="24"/>
              </w:rPr>
            </w:pPr>
            <w:r>
              <w:rPr>
                <w:rFonts w:ascii="宋体" w:hAnsi="宋体" w:cs="宋体" w:hint="eastAsia"/>
                <w:b/>
                <w:bCs/>
                <w:kern w:val="0"/>
                <w:sz w:val="24"/>
                <w:szCs w:val="24"/>
              </w:rPr>
              <w:t>“双一流”“双特色”职称“四个自主”评聘试点学院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1</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延边大学医学院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2</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吉林农业大学中药材学院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3</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吉林师范大学马克思主义学院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4</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吉林师范大学物理学院</w:t>
            </w:r>
          </w:p>
        </w:tc>
      </w:tr>
      <w:tr w:rsidR="00425BBE" w:rsidTr="00EE64CB">
        <w:trPr>
          <w:trHeight w:val="480"/>
        </w:trPr>
        <w:tc>
          <w:tcPr>
            <w:tcW w:w="1780" w:type="dxa"/>
            <w:tcBorders>
              <w:top w:val="single" w:sz="4" w:space="0" w:color="auto"/>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lastRenderedPageBreak/>
              <w:t>5</w:t>
            </w:r>
          </w:p>
        </w:tc>
        <w:tc>
          <w:tcPr>
            <w:tcW w:w="7200" w:type="dxa"/>
            <w:tcBorders>
              <w:top w:val="single" w:sz="4" w:space="0" w:color="auto"/>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长春大学机械与车辆工程学院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6</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长春理工大学光电工程学院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7</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长春理工大学机电工程学院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8</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吉林艺术学院设计学-设计学院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9</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吉林艺术学院音乐与舞蹈学-舞蹈学院</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10</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吉林铁道职业技术学院铁道工程学院</w:t>
            </w:r>
          </w:p>
        </w:tc>
      </w:tr>
      <w:tr w:rsidR="00425BBE" w:rsidTr="00EE64CB">
        <w:trPr>
          <w:trHeight w:val="480"/>
        </w:trPr>
        <w:tc>
          <w:tcPr>
            <w:tcW w:w="8980" w:type="dxa"/>
            <w:gridSpan w:val="2"/>
            <w:tcBorders>
              <w:top w:val="single" w:sz="4" w:space="0" w:color="auto"/>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b/>
                <w:bCs/>
                <w:kern w:val="0"/>
                <w:sz w:val="24"/>
                <w:szCs w:val="24"/>
              </w:rPr>
            </w:pPr>
            <w:r>
              <w:rPr>
                <w:rFonts w:ascii="宋体" w:hAnsi="宋体" w:cs="宋体" w:hint="eastAsia"/>
                <w:b/>
                <w:bCs/>
                <w:kern w:val="0"/>
                <w:sz w:val="24"/>
                <w:szCs w:val="24"/>
              </w:rPr>
              <w:t>“双一流”“双特色”职称“四个自主”评聘试点学科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1</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延边大学外国语言文学学科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2</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北华大学林业工程学科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3</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吉林外国语大学外国语言文学学科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4</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吉林化工学院化学学科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5</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长春工程学院土木工程学科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6</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吉林农业科技学院动物科技学院-兽医学学科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7</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通化师范学院非物质文化遗产学学科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8</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吉林警察学院公安学学科</w:t>
            </w:r>
          </w:p>
        </w:tc>
      </w:tr>
      <w:tr w:rsidR="00425BBE" w:rsidTr="00EE64CB">
        <w:trPr>
          <w:trHeight w:val="480"/>
        </w:trPr>
        <w:tc>
          <w:tcPr>
            <w:tcW w:w="1780" w:type="dxa"/>
            <w:tcBorders>
              <w:top w:val="nil"/>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9</w:t>
            </w:r>
          </w:p>
        </w:tc>
        <w:tc>
          <w:tcPr>
            <w:tcW w:w="7200" w:type="dxa"/>
            <w:tcBorders>
              <w:top w:val="nil"/>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吉林警察学院公安技术学科</w:t>
            </w:r>
          </w:p>
        </w:tc>
      </w:tr>
      <w:tr w:rsidR="00425BBE" w:rsidTr="00EE64CB">
        <w:trPr>
          <w:trHeight w:val="480"/>
        </w:trPr>
        <w:tc>
          <w:tcPr>
            <w:tcW w:w="1780" w:type="dxa"/>
            <w:tcBorders>
              <w:top w:val="single" w:sz="4" w:space="0" w:color="auto"/>
              <w:left w:val="single" w:sz="4" w:space="0" w:color="auto"/>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10</w:t>
            </w:r>
          </w:p>
        </w:tc>
        <w:tc>
          <w:tcPr>
            <w:tcW w:w="7200" w:type="dxa"/>
            <w:tcBorders>
              <w:top w:val="single" w:sz="4" w:space="0" w:color="auto"/>
              <w:left w:val="nil"/>
              <w:bottom w:val="single" w:sz="4" w:space="0" w:color="auto"/>
              <w:right w:val="single" w:sz="4" w:space="0" w:color="auto"/>
            </w:tcBorders>
            <w:noWrap/>
            <w:vAlign w:val="center"/>
          </w:tcPr>
          <w:p w:rsidR="00425BBE" w:rsidRDefault="00425BBE" w:rsidP="00EE64CB">
            <w:pPr>
              <w:widowControl/>
              <w:spacing w:line="360" w:lineRule="exact"/>
              <w:jc w:val="center"/>
              <w:rPr>
                <w:rFonts w:ascii="宋体" w:hAnsi="宋体" w:cs="宋体"/>
                <w:kern w:val="0"/>
                <w:sz w:val="24"/>
                <w:szCs w:val="24"/>
              </w:rPr>
            </w:pPr>
            <w:r>
              <w:rPr>
                <w:rFonts w:ascii="宋体" w:hAnsi="宋体" w:cs="宋体" w:hint="eastAsia"/>
                <w:kern w:val="0"/>
                <w:sz w:val="24"/>
                <w:szCs w:val="24"/>
              </w:rPr>
              <w:t>吉林动画学院艺术学-影剧与影视学学科</w:t>
            </w:r>
          </w:p>
        </w:tc>
      </w:tr>
    </w:tbl>
    <w:p w:rsidR="00A866D0" w:rsidRPr="00425BBE" w:rsidRDefault="00425BBE" w:rsidP="00B83704">
      <w:pPr>
        <w:ind w:firstLine="420"/>
      </w:pPr>
    </w:p>
    <w:sectPr w:rsidR="00A866D0" w:rsidRPr="00425BBE"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5BBE"/>
    <w:rsid w:val="001153A7"/>
    <w:rsid w:val="003A5FFC"/>
    <w:rsid w:val="003C32C0"/>
    <w:rsid w:val="00425BBE"/>
    <w:rsid w:val="005025A5"/>
    <w:rsid w:val="009221F7"/>
    <w:rsid w:val="00B83704"/>
    <w:rsid w:val="00C3633D"/>
    <w:rsid w:val="00C91140"/>
    <w:rsid w:val="00D05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BE"/>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2019-11-20T03:17:00Z</dcterms:created>
  <dcterms:modified xsi:type="dcterms:W3CDTF">2019-11-20T03:17:00Z</dcterms:modified>
</cp:coreProperties>
</file>